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E5421" w14:textId="70F72192" w:rsidR="0030521F" w:rsidRPr="003C3EF8" w:rsidRDefault="00047C19" w:rsidP="003C3EF8">
      <w:pPr>
        <w:pBdr>
          <w:top w:val="nil"/>
          <w:left w:val="nil"/>
          <w:bottom w:val="nil"/>
          <w:right w:val="nil"/>
          <w:between w:val="nil"/>
        </w:pBdr>
        <w:bidi/>
        <w:ind w:leftChars="0" w:left="0" w:firstLineChars="0" w:firstLine="0"/>
        <w:rPr>
          <w:rFonts w:ascii="Century" w:eastAsia="Century" w:hAnsi="Century" w:cs="Century" w:hint="cs"/>
          <w:color w:val="00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17D248B9" wp14:editId="793CAE9B">
                <wp:simplePos x="0" y="0"/>
                <wp:positionH relativeFrom="column">
                  <wp:posOffset>99390</wp:posOffset>
                </wp:positionH>
                <wp:positionV relativeFrom="paragraph">
                  <wp:posOffset>19217</wp:posOffset>
                </wp:positionV>
                <wp:extent cx="9747885" cy="405516"/>
                <wp:effectExtent l="19050" t="19050" r="24765" b="13970"/>
                <wp:wrapSquare wrapText="bothSides" distT="45720" distB="45720" distL="114300" distR="114300"/>
                <wp:docPr id="5" name="מלב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747885" cy="405516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4ABCDD" w14:textId="77777777" w:rsidR="007B5E7C" w:rsidRDefault="007B5E7C" w:rsidP="003A3804">
                            <w:pPr>
                              <w:bidi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אפשרות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ג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2"/>
                              </w:rPr>
                              <w:t xml:space="preserve">':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הטוב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והרע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בהגות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היהודית</w:t>
                            </w:r>
                            <w:r>
                              <w:rPr>
                                <w:rFonts w:ascii="Arial" w:eastAsia="Arial" w:hAnsi="Arial" w:cs="Arial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'</w:t>
                            </w:r>
                          </w:p>
                          <w:p w14:paraId="123C3704" w14:textId="77777777" w:rsidR="007B5E7C" w:rsidRDefault="007B5E7C">
                            <w:pPr>
                              <w:ind w:left="0" w:hanging="2"/>
                              <w:jc w:val="center"/>
                            </w:pPr>
                          </w:p>
                          <w:p w14:paraId="2B1747EE" w14:textId="77777777" w:rsidR="007B5E7C" w:rsidRDefault="007B5E7C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7D248B9" id="מלבן 5" o:spid="_x0000_s1029" style="position:absolute;left:0;text-align:left;margin-left:7.85pt;margin-top:1.5pt;width:767.55pt;height:31.9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" fillcolor="#70ad47" strokecolor="#f2f2f2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144ABCDD" w14:textId="77777777" w:rsidR="007B5E7C" w:rsidRDefault="007B5E7C" w:rsidP="003A3804">
                      <w:pPr>
                        <w:bidi/>
                        <w:ind w:left="1" w:hanging="3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אפשרות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ג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2"/>
                        </w:rPr>
                        <w:t xml:space="preserve">':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הטוב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והרע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בהגות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היהודית</w:t>
                      </w:r>
                      <w:r>
                        <w:rPr>
                          <w:rFonts w:ascii="Arial" w:eastAsia="Arial" w:hAnsi="Arial" w:cs="Arial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'</w:t>
                      </w:r>
                    </w:p>
                    <w:p w14:paraId="123C3704" w14:textId="77777777" w:rsidR="007B5E7C" w:rsidRDefault="007B5E7C">
                      <w:pPr>
                        <w:ind w:left="0" w:hanging="2"/>
                        <w:jc w:val="center"/>
                      </w:pPr>
                    </w:p>
                    <w:p w14:paraId="2B1747EE" w14:textId="77777777" w:rsidR="007B5E7C" w:rsidRDefault="007B5E7C">
                      <w:pPr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af7"/>
        <w:bidiVisual/>
        <w:tblW w:w="15441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8"/>
        <w:gridCol w:w="12189"/>
        <w:gridCol w:w="1134"/>
      </w:tblGrid>
      <w:tr w:rsidR="003C3EF8" w14:paraId="5266273F" w14:textId="77777777" w:rsidTr="003C3EF8">
        <w:trPr>
          <w:jc w:val="right"/>
        </w:trPr>
        <w:tc>
          <w:tcPr>
            <w:tcW w:w="2118" w:type="dxa"/>
            <w:shd w:val="clear" w:color="auto" w:fill="A8D08D"/>
            <w:vAlign w:val="center"/>
          </w:tcPr>
          <w:p w14:paraId="6B1E79C9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</w:rPr>
            </w:pPr>
          </w:p>
          <w:p w14:paraId="0B330158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</w:rPr>
            </w:pPr>
          </w:p>
          <w:p w14:paraId="3EC7410B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rtl/>
              </w:rPr>
              <w:t xml:space="preserve">חלק / </w:t>
            </w:r>
          </w:p>
          <w:p w14:paraId="7D17260C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rtl/>
              </w:rPr>
              <w:t>פרק</w:t>
            </w:r>
          </w:p>
        </w:tc>
        <w:tc>
          <w:tcPr>
            <w:tcW w:w="12189" w:type="dxa"/>
            <w:shd w:val="clear" w:color="auto" w:fill="A8D08D"/>
            <w:vAlign w:val="center"/>
          </w:tcPr>
          <w:p w14:paraId="7C1B9F81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</w:rPr>
            </w:pPr>
          </w:p>
          <w:p w14:paraId="4AC30F86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</w:rPr>
            </w:pPr>
          </w:p>
          <w:p w14:paraId="383764AB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rtl/>
              </w:rPr>
              <w:t xml:space="preserve">נושאי חובה </w:t>
            </w:r>
          </w:p>
          <w:p w14:paraId="401DB78F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8D08D"/>
            <w:vAlign w:val="center"/>
          </w:tcPr>
          <w:p w14:paraId="4F17AEB5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hint="cs"/>
                <w:color w:val="000000"/>
                <w:sz w:val="20"/>
                <w:szCs w:val="20"/>
              </w:rPr>
            </w:pPr>
          </w:p>
          <w:p w14:paraId="5A9633B6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rtl/>
              </w:rPr>
              <w:t>עמודים בספר הלימוד</w:t>
            </w:r>
          </w:p>
        </w:tc>
      </w:tr>
      <w:tr w:rsidR="003C3EF8" w14:paraId="5984BBDC" w14:textId="77777777" w:rsidTr="003C3EF8">
        <w:trPr>
          <w:jc w:val="right"/>
        </w:trPr>
        <w:tc>
          <w:tcPr>
            <w:tcW w:w="2118" w:type="dxa"/>
            <w:shd w:val="clear" w:color="auto" w:fill="C5E0B3"/>
            <w:vAlign w:val="center"/>
          </w:tcPr>
          <w:p w14:paraId="33FC8C81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>הקדמה</w:t>
            </w:r>
          </w:p>
        </w:tc>
        <w:tc>
          <w:tcPr>
            <w:tcW w:w="12189" w:type="dxa"/>
            <w:vAlign w:val="center"/>
          </w:tcPr>
          <w:p w14:paraId="7AA70AED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>שיעור פתיחה</w:t>
            </w:r>
          </w:p>
        </w:tc>
        <w:tc>
          <w:tcPr>
            <w:tcW w:w="1134" w:type="dxa"/>
            <w:vAlign w:val="center"/>
          </w:tcPr>
          <w:p w14:paraId="755B0CAC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3C3EF8" w14:paraId="247C6918" w14:textId="77777777" w:rsidTr="003C3EF8">
        <w:trPr>
          <w:cantSplit/>
          <w:jc w:val="right"/>
        </w:trPr>
        <w:tc>
          <w:tcPr>
            <w:tcW w:w="2118" w:type="dxa"/>
            <w:vMerge w:val="restart"/>
            <w:shd w:val="clear" w:color="auto" w:fill="C5E0B3"/>
            <w:vAlign w:val="center"/>
          </w:tcPr>
          <w:p w14:paraId="5427BB37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>פרק ראשון: שאלת הגורל והבחירה החופשית</w:t>
            </w:r>
          </w:p>
          <w:p w14:paraId="13461416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</w:rPr>
            </w:pPr>
          </w:p>
        </w:tc>
        <w:tc>
          <w:tcPr>
            <w:tcW w:w="12189" w:type="dxa"/>
            <w:shd w:val="clear" w:color="auto" w:fill="auto"/>
            <w:vAlign w:val="center"/>
          </w:tcPr>
          <w:p w14:paraId="027D4113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עקרון הבחירה בספר דברים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>: דברים פרק ל'</w:t>
            </w:r>
          </w:p>
        </w:tc>
        <w:tc>
          <w:tcPr>
            <w:tcW w:w="1134" w:type="dxa"/>
            <w:vAlign w:val="center"/>
          </w:tcPr>
          <w:p w14:paraId="1A362868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</w:t>
            </w:r>
          </w:p>
        </w:tc>
      </w:tr>
      <w:tr w:rsidR="003C3EF8" w14:paraId="605853E8" w14:textId="77777777" w:rsidTr="003C3EF8">
        <w:trPr>
          <w:cantSplit/>
          <w:trHeight w:val="2611"/>
          <w:jc w:val="right"/>
        </w:trPr>
        <w:tc>
          <w:tcPr>
            <w:tcW w:w="2118" w:type="dxa"/>
            <w:vMerge/>
            <w:shd w:val="clear" w:color="auto" w:fill="C5E0B3"/>
            <w:vAlign w:val="center"/>
          </w:tcPr>
          <w:p w14:paraId="53D87311" w14:textId="77777777" w:rsidR="003C3EF8" w:rsidRDefault="003C3EF8" w:rsidP="00AE1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189" w:type="dxa"/>
            <w:shd w:val="clear" w:color="auto" w:fill="auto"/>
            <w:vAlign w:val="center"/>
          </w:tcPr>
          <w:p w14:paraId="31C3399B" w14:textId="77777777" w:rsidR="003C3EF8" w:rsidRDefault="003C3EF8" w:rsidP="00F92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 xml:space="preserve">פטליזם:  אדיפוס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>(עמ' 15)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 xml:space="preserve">שלמה המלך ומלאך המוות- תלמוד בבלי,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 xml:space="preserve">סוכה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 xml:space="preserve">(עמ' 16) </w:t>
            </w:r>
          </w:p>
          <w:p w14:paraId="2985AE66" w14:textId="77777777" w:rsidR="003C3EF8" w:rsidRDefault="003C3EF8" w:rsidP="00F92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>הפגישה בסמארה-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 xml:space="preserve"> מעשיה מוסלמית סופית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 xml:space="preserve"> (עמ' 17-18)</w:t>
            </w:r>
          </w:p>
          <w:p w14:paraId="088056A6" w14:textId="77777777" w:rsidR="003C3EF8" w:rsidRDefault="003C3EF8" w:rsidP="003C3E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E88DEBE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color w:val="385623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85623"/>
                <w:sz w:val="22"/>
                <w:szCs w:val="22"/>
                <w:rtl/>
              </w:rPr>
              <w:t>(כולל התייחסות למושג "</w:t>
            </w:r>
            <w:r>
              <w:rPr>
                <w:rFonts w:ascii="Arial" w:eastAsia="Arial" w:hAnsi="Arial" w:cs="Arial"/>
                <w:b/>
                <w:color w:val="385623"/>
                <w:sz w:val="22"/>
                <w:szCs w:val="22"/>
                <w:rtl/>
              </w:rPr>
              <w:t>פטליזם</w:t>
            </w:r>
            <w:r>
              <w:rPr>
                <w:rFonts w:ascii="Arial" w:eastAsia="Arial" w:hAnsi="Arial" w:cs="Arial"/>
                <w:color w:val="385623"/>
                <w:sz w:val="22"/>
                <w:szCs w:val="22"/>
                <w:rtl/>
              </w:rPr>
              <w:t>"-עמ' 14)</w:t>
            </w:r>
          </w:p>
          <w:p w14:paraId="23D600F5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3EF79FD" w14:textId="77777777" w:rsidR="003C3EF8" w:rsidRDefault="003C3EF8" w:rsidP="00472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 xml:space="preserve">עמדת רבי חנינא...: </w:t>
            </w:r>
          </w:p>
          <w:p w14:paraId="7527C795" w14:textId="77777777" w:rsidR="003C3EF8" w:rsidRDefault="003C3EF8" w:rsidP="004729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 xml:space="preserve">תלמוד בבלי,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 xml:space="preserve">חולין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>ז, עמ' ב (18)</w:t>
            </w:r>
          </w:p>
          <w:p w14:paraId="122095D2" w14:textId="77777777" w:rsidR="003C3EF8" w:rsidRDefault="003C3EF8" w:rsidP="00AE11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>תלמוד בבלי,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 xml:space="preserve"> שבת,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>קנ"ו עמ' א (21)</w:t>
            </w:r>
          </w:p>
        </w:tc>
        <w:tc>
          <w:tcPr>
            <w:tcW w:w="1134" w:type="dxa"/>
            <w:vAlign w:val="center"/>
          </w:tcPr>
          <w:p w14:paraId="072041FB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14-18</w:t>
            </w:r>
          </w:p>
          <w:p w14:paraId="7B8FDF7F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97DF682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066BE4E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09F9174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49BBDD2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75CE0158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7B1687EC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2A696BC9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2958CC06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</w:t>
            </w:r>
          </w:p>
          <w:p w14:paraId="4E97B907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</w:t>
            </w:r>
          </w:p>
        </w:tc>
      </w:tr>
      <w:tr w:rsidR="003C3EF8" w14:paraId="2F99CF91" w14:textId="77777777" w:rsidTr="003C3EF8">
        <w:trPr>
          <w:cantSplit/>
          <w:trHeight w:val="552"/>
          <w:jc w:val="right"/>
        </w:trPr>
        <w:tc>
          <w:tcPr>
            <w:tcW w:w="2118" w:type="dxa"/>
            <w:vMerge/>
            <w:shd w:val="clear" w:color="auto" w:fill="C5E0B3"/>
            <w:vAlign w:val="center"/>
          </w:tcPr>
          <w:p w14:paraId="3797E81D" w14:textId="77777777" w:rsidR="003C3EF8" w:rsidRDefault="003C3EF8" w:rsidP="00AE1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1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B06B8A" w14:textId="77777777" w:rsidR="003C3EF8" w:rsidRDefault="003C3EF8" w:rsidP="00472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בחירה חופשית:</w:t>
            </w:r>
          </w:p>
          <w:p w14:paraId="601A6027" w14:textId="77777777" w:rsidR="003C3EF8" w:rsidRDefault="003C3EF8" w:rsidP="00472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הרמב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"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ם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שמונה פרקים,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 xml:space="preserve"> מתוך פרק ח' (25-26) </w:t>
            </w:r>
          </w:p>
          <w:p w14:paraId="6EE79BE5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ר' עקיבא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 xml:space="preserve">: מסכת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אבות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 xml:space="preserve">, פרק ג, ט"ו (27)  </w:t>
            </w:r>
          </w:p>
          <w:p w14:paraId="46549754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 xml:space="preserve">ופירוש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עובדיה מברטנורה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(28); </w:t>
            </w:r>
          </w:p>
          <w:p w14:paraId="363E442A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 xml:space="preserve">הסיפור על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בתו של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רבי עקיבא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(28-29);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0DC9C026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24-29</w:t>
            </w:r>
          </w:p>
        </w:tc>
      </w:tr>
      <w:tr w:rsidR="003C3EF8" w14:paraId="6B6208FC" w14:textId="77777777" w:rsidTr="003C3EF8">
        <w:trPr>
          <w:cantSplit/>
          <w:trHeight w:val="375"/>
          <w:jc w:val="right"/>
        </w:trPr>
        <w:tc>
          <w:tcPr>
            <w:tcW w:w="2118" w:type="dxa"/>
            <w:vMerge/>
            <w:shd w:val="clear" w:color="auto" w:fill="C5E0B3"/>
            <w:vAlign w:val="center"/>
          </w:tcPr>
          <w:p w14:paraId="3ABCB69E" w14:textId="77777777" w:rsidR="003C3EF8" w:rsidRDefault="003C3EF8" w:rsidP="00AE1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1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B6B1C9" w14:textId="77777777" w:rsidR="003C3EF8" w:rsidRPr="00472993" w:rsidRDefault="003C3EF8" w:rsidP="00472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472993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rtl/>
              </w:rPr>
              <w:t>דטרמיניזם:</w:t>
            </w:r>
          </w:p>
          <w:p w14:paraId="1FCF6136" w14:textId="77777777" w:rsidR="003C3EF8" w:rsidRDefault="003C3EF8" w:rsidP="00472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 xml:space="preserve">משל האבן, שפינוזה, </w:t>
            </w:r>
            <w:r w:rsidRPr="00472993"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>אגרות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(34)</w:t>
            </w:r>
          </w:p>
          <w:p w14:paraId="71D10B63" w14:textId="77777777" w:rsidR="003C3EF8" w:rsidRPr="00472993" w:rsidRDefault="003C3EF8" w:rsidP="00472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 xml:space="preserve">ברוך שפינוזה, </w:t>
            </w:r>
            <w:r w:rsidRPr="00472993"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>אתיקה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(35) </w:t>
            </w:r>
            <w:r w:rsidRPr="0047299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7BAECCB2" w14:textId="19B024DC" w:rsidR="003C3EF8" w:rsidRDefault="003C3EF8" w:rsidP="00472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color w:val="385623"/>
                <w:sz w:val="22"/>
                <w:szCs w:val="22"/>
              </w:rPr>
            </w:pPr>
            <w:r w:rsidRPr="00472993"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>(כולל התייחסות למושג "דטרמיניזם" (עמ' 31)  והבחנתו מ"פטליזם"</w:t>
            </w:r>
            <w:r w:rsidRPr="00472993">
              <w:rPr>
                <w:rFonts w:ascii="Arial" w:eastAsia="Arial" w:hAnsi="Arial" w:cs="Arial" w:hint="cs"/>
                <w:color w:val="000000"/>
                <w:sz w:val="22"/>
                <w:szCs w:val="22"/>
                <w:rtl/>
              </w:rPr>
              <w:t>).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7BEFD30E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31-36</w:t>
            </w:r>
          </w:p>
        </w:tc>
      </w:tr>
      <w:tr w:rsidR="003C3EF8" w14:paraId="2B0B4927" w14:textId="77777777" w:rsidTr="003C3EF8">
        <w:trPr>
          <w:cantSplit/>
          <w:trHeight w:val="983"/>
          <w:jc w:val="right"/>
        </w:trPr>
        <w:tc>
          <w:tcPr>
            <w:tcW w:w="2118" w:type="dxa"/>
            <w:vMerge w:val="restart"/>
            <w:shd w:val="clear" w:color="auto" w:fill="C5E0B3"/>
            <w:vAlign w:val="center"/>
          </w:tcPr>
          <w:p w14:paraId="2AFFAAA0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lastRenderedPageBreak/>
              <w:t>פרק שני: הטוב והרע במחשבת המקרא</w:t>
            </w:r>
          </w:p>
          <w:p w14:paraId="2D41985D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  <w:sz w:val="22"/>
                <w:szCs w:val="22"/>
              </w:rPr>
            </w:pPr>
          </w:p>
          <w:p w14:paraId="487EF244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  <w:sz w:val="22"/>
                <w:szCs w:val="22"/>
              </w:rPr>
            </w:pPr>
          </w:p>
          <w:p w14:paraId="4920E34F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  <w:sz w:val="22"/>
                <w:szCs w:val="22"/>
              </w:rPr>
            </w:pPr>
          </w:p>
          <w:p w14:paraId="0DBD27EB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  <w:sz w:val="22"/>
                <w:szCs w:val="22"/>
              </w:rPr>
            </w:pPr>
          </w:p>
          <w:p w14:paraId="2CB10A29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>המשך פרק שני: הטוב והרע במחשבת המקרא</w:t>
            </w:r>
          </w:p>
          <w:p w14:paraId="1EDF8BAE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  <w:sz w:val="22"/>
                <w:szCs w:val="22"/>
              </w:rPr>
            </w:pPr>
          </w:p>
          <w:p w14:paraId="00FE6250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2189" w:type="dxa"/>
            <w:vAlign w:val="center"/>
          </w:tcPr>
          <w:p w14:paraId="3A0E5135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72993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rtl/>
              </w:rPr>
              <w:t>תיאודיצאה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 xml:space="preserve"> במקרא: </w:t>
            </w:r>
            <w:r w:rsidRPr="004718D8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rtl/>
              </w:rPr>
              <w:t>יחזקאל קויפמן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 xml:space="preserve">,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 xml:space="preserve">תולדות האמונה הישראלית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(41)</w:t>
            </w:r>
          </w:p>
          <w:p w14:paraId="524E364C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color w:val="385623"/>
                <w:sz w:val="22"/>
                <w:szCs w:val="22"/>
                <w:rtl/>
              </w:rPr>
            </w:pPr>
            <w:r>
              <w:rPr>
                <w:color w:val="385623"/>
                <w:sz w:val="22"/>
                <w:szCs w:val="22"/>
                <w:rtl/>
              </w:rPr>
              <w:t>(כולל התייחסות למושג "</w:t>
            </w:r>
            <w:r>
              <w:rPr>
                <w:b/>
                <w:color w:val="385623"/>
                <w:sz w:val="22"/>
                <w:szCs w:val="22"/>
                <w:rtl/>
              </w:rPr>
              <w:t>תיאודיצאה</w:t>
            </w:r>
            <w:r>
              <w:rPr>
                <w:color w:val="385623"/>
                <w:sz w:val="22"/>
                <w:szCs w:val="22"/>
                <w:rtl/>
              </w:rPr>
              <w:t>" – עמ' 40)</w:t>
            </w:r>
          </w:p>
          <w:p w14:paraId="1D85D0F6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1AE2E8E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40-41</w:t>
            </w:r>
          </w:p>
        </w:tc>
      </w:tr>
      <w:tr w:rsidR="003C3EF8" w14:paraId="34F6332B" w14:textId="77777777" w:rsidTr="003C3EF8">
        <w:trPr>
          <w:cantSplit/>
          <w:trHeight w:val="1243"/>
          <w:jc w:val="right"/>
        </w:trPr>
        <w:tc>
          <w:tcPr>
            <w:tcW w:w="2118" w:type="dxa"/>
            <w:vMerge/>
            <w:shd w:val="clear" w:color="auto" w:fill="C5E0B3"/>
            <w:vAlign w:val="center"/>
          </w:tcPr>
          <w:p w14:paraId="6B021609" w14:textId="77777777" w:rsidR="003C3EF8" w:rsidRDefault="003C3EF8" w:rsidP="00AE1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189" w:type="dxa"/>
            <w:shd w:val="clear" w:color="auto" w:fill="auto"/>
            <w:vAlign w:val="center"/>
          </w:tcPr>
          <w:p w14:paraId="4A14524D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718D8">
              <w:rPr>
                <w:rFonts w:ascii="Arial" w:eastAsia="Arial" w:hAnsi="Arial" w:cs="Arial"/>
                <w:bCs/>
                <w:color w:val="000000"/>
                <w:sz w:val="22"/>
                <w:szCs w:val="22"/>
                <w:rtl/>
              </w:rPr>
              <w:t>הטוב והרע בבריאה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: </w:t>
            </w:r>
          </w:p>
          <w:p w14:paraId="08A637B5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>הטוב והרע בבריאה –</w:t>
            </w:r>
            <w:r w:rsidRPr="004718D8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rtl/>
              </w:rPr>
              <w:t>בראשית א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 xml:space="preserve"> (42, 43) </w:t>
            </w:r>
          </w:p>
          <w:p w14:paraId="6BB3C529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 xml:space="preserve">הטוב והרע בגן עדן- </w:t>
            </w:r>
            <w:r w:rsidRPr="004718D8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rtl/>
              </w:rPr>
              <w:t>בראשית ב, ג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 xml:space="preserve">  (45-47)</w:t>
            </w:r>
          </w:p>
          <w:p w14:paraId="6A9FAEC0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>קין והבל – הטוב הרע והאח (48-49)</w:t>
            </w:r>
          </w:p>
        </w:tc>
        <w:tc>
          <w:tcPr>
            <w:tcW w:w="1134" w:type="dxa"/>
            <w:vAlign w:val="center"/>
          </w:tcPr>
          <w:p w14:paraId="0AFFFB82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42-49</w:t>
            </w:r>
          </w:p>
        </w:tc>
      </w:tr>
      <w:tr w:rsidR="003C3EF8" w14:paraId="224146B9" w14:textId="77777777" w:rsidTr="003C3EF8">
        <w:trPr>
          <w:cantSplit/>
          <w:trHeight w:val="1287"/>
          <w:jc w:val="right"/>
        </w:trPr>
        <w:tc>
          <w:tcPr>
            <w:tcW w:w="2118" w:type="dxa"/>
            <w:vMerge/>
            <w:shd w:val="clear" w:color="auto" w:fill="C5E0B3"/>
            <w:vAlign w:val="center"/>
          </w:tcPr>
          <w:p w14:paraId="6415D741" w14:textId="77777777" w:rsidR="003C3EF8" w:rsidRDefault="003C3EF8" w:rsidP="00AE1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189" w:type="dxa"/>
            <w:shd w:val="clear" w:color="auto" w:fill="auto"/>
            <w:vAlign w:val="center"/>
          </w:tcPr>
          <w:p w14:paraId="34EFC243" w14:textId="77777777" w:rsidR="003C3EF8" w:rsidRPr="00472993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472993">
              <w:rPr>
                <w:rFonts w:ascii="Arial" w:eastAsia="Arial" w:hAnsi="Arial" w:cs="Arial"/>
                <w:bCs/>
                <w:color w:val="000000"/>
                <w:sz w:val="22"/>
                <w:szCs w:val="22"/>
                <w:rtl/>
              </w:rPr>
              <w:t>תורת הגמול המקראית</w:t>
            </w:r>
            <w:r w:rsidRPr="00472993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 xml:space="preserve">: </w:t>
            </w:r>
          </w:p>
          <w:p w14:paraId="6CFC6286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>שכר ועונש - ויקרא כ"ו (50)</w:t>
            </w:r>
          </w:p>
          <w:p w14:paraId="295C94E2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>בעיית הגמול - תהילים צ"ד  (52)</w:t>
            </w:r>
          </w:p>
          <w:p w14:paraId="5FC872A6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14:paraId="27E32E43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50-52</w:t>
            </w:r>
          </w:p>
        </w:tc>
      </w:tr>
      <w:tr w:rsidR="003C3EF8" w14:paraId="08524002" w14:textId="77777777" w:rsidTr="003C3EF8">
        <w:trPr>
          <w:cantSplit/>
          <w:trHeight w:val="1935"/>
          <w:jc w:val="right"/>
        </w:trPr>
        <w:tc>
          <w:tcPr>
            <w:tcW w:w="2118" w:type="dxa"/>
            <w:vMerge/>
            <w:shd w:val="clear" w:color="auto" w:fill="C5E0B3"/>
            <w:vAlign w:val="center"/>
          </w:tcPr>
          <w:p w14:paraId="3D42DFA1" w14:textId="77777777" w:rsidR="003C3EF8" w:rsidRDefault="003C3EF8" w:rsidP="00AE1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189" w:type="dxa"/>
            <w:shd w:val="clear" w:color="auto" w:fill="auto"/>
            <w:vAlign w:val="center"/>
          </w:tcPr>
          <w:p w14:paraId="4989F4B6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F92C13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rtl/>
              </w:rPr>
              <w:t>סיפורו של  איוב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 xml:space="preserve"> (עמ' 52-61)</w:t>
            </w:r>
          </w:p>
          <w:p w14:paraId="4C7DC00F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0F3DE667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 xml:space="preserve">עיונים:  </w:t>
            </w:r>
          </w:p>
          <w:p w14:paraId="54BCC6EC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 xml:space="preserve">דמות השטן בספר איוב: </w:t>
            </w:r>
            <w:r w:rsidRPr="00F92C13">
              <w:rPr>
                <w:rFonts w:ascii="Arial" w:eastAsia="Arial" w:hAnsi="Arial" w:cs="Arial"/>
                <w:bCs/>
                <w:color w:val="000000"/>
                <w:sz w:val="22"/>
                <w:szCs w:val="22"/>
                <w:rtl/>
              </w:rPr>
              <w:t>י' קויפמן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 xml:space="preserve"> (עמ' 55-56)</w:t>
            </w:r>
          </w:p>
          <w:p w14:paraId="69282CD7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54D1D88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 xml:space="preserve">הניסיון של איוב כמבחן לתורת הגמול: </w:t>
            </w:r>
            <w:r w:rsidRPr="00F92C13">
              <w:rPr>
                <w:rFonts w:ascii="Arial" w:eastAsia="Arial" w:hAnsi="Arial" w:cs="Arial"/>
                <w:bCs/>
                <w:color w:val="000000"/>
                <w:sz w:val="22"/>
                <w:szCs w:val="22"/>
                <w:rtl/>
              </w:rPr>
              <w:t>צבי אדר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 xml:space="preserve"> (עמ' 58) </w:t>
            </w:r>
          </w:p>
        </w:tc>
        <w:tc>
          <w:tcPr>
            <w:tcW w:w="1134" w:type="dxa"/>
            <w:vAlign w:val="center"/>
          </w:tcPr>
          <w:p w14:paraId="3A72B3B0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52-61</w:t>
            </w:r>
          </w:p>
        </w:tc>
      </w:tr>
      <w:tr w:rsidR="003C3EF8" w14:paraId="729E6B35" w14:textId="77777777" w:rsidTr="003C3EF8">
        <w:trPr>
          <w:cantSplit/>
          <w:trHeight w:val="1991"/>
          <w:jc w:val="right"/>
        </w:trPr>
        <w:tc>
          <w:tcPr>
            <w:tcW w:w="2118" w:type="dxa"/>
            <w:vMerge w:val="restart"/>
            <w:shd w:val="clear" w:color="auto" w:fill="C5E0B3"/>
            <w:vAlign w:val="center"/>
          </w:tcPr>
          <w:p w14:paraId="566E4359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>פרק שלישי: הטוב והרע בעולמם של חז"ל</w:t>
            </w:r>
          </w:p>
          <w:p w14:paraId="5F1A9721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  <w:sz w:val="22"/>
                <w:szCs w:val="22"/>
              </w:rPr>
            </w:pPr>
          </w:p>
          <w:p w14:paraId="1A24B91D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  <w:sz w:val="22"/>
                <w:szCs w:val="22"/>
              </w:rPr>
            </w:pPr>
          </w:p>
          <w:p w14:paraId="0DDE4523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  <w:sz w:val="22"/>
                <w:szCs w:val="22"/>
              </w:rPr>
            </w:pPr>
          </w:p>
          <w:p w14:paraId="230EFAA7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  <w:sz w:val="22"/>
                <w:szCs w:val="22"/>
              </w:rPr>
            </w:pPr>
          </w:p>
          <w:p w14:paraId="10B28F38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  <w:sz w:val="22"/>
                <w:szCs w:val="22"/>
              </w:rPr>
            </w:pPr>
          </w:p>
          <w:p w14:paraId="2D2D13D0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  <w:sz w:val="22"/>
                <w:szCs w:val="22"/>
              </w:rPr>
            </w:pPr>
          </w:p>
          <w:p w14:paraId="355DDC71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  <w:sz w:val="22"/>
                <w:szCs w:val="22"/>
              </w:rPr>
            </w:pPr>
          </w:p>
          <w:p w14:paraId="6CDEB8A2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  <w:sz w:val="22"/>
                <w:szCs w:val="22"/>
              </w:rPr>
            </w:pPr>
          </w:p>
          <w:p w14:paraId="375E1A09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  <w:sz w:val="22"/>
                <w:szCs w:val="22"/>
              </w:rPr>
            </w:pPr>
          </w:p>
          <w:p w14:paraId="3019966D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  <w:sz w:val="22"/>
                <w:szCs w:val="22"/>
              </w:rPr>
            </w:pPr>
          </w:p>
          <w:p w14:paraId="60AC8E31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  <w:sz w:val="22"/>
                <w:szCs w:val="22"/>
              </w:rPr>
            </w:pPr>
          </w:p>
          <w:p w14:paraId="56D7C94A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  <w:sz w:val="22"/>
                <w:szCs w:val="22"/>
              </w:rPr>
            </w:pPr>
          </w:p>
          <w:p w14:paraId="2F51ED68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  <w:sz w:val="22"/>
                <w:szCs w:val="22"/>
              </w:rPr>
            </w:pPr>
          </w:p>
          <w:p w14:paraId="750D7A3B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>המשך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rtl/>
              </w:rPr>
              <w:t xml:space="preserve"> פרק שלישי: הטוב והרע בעולמם של חז"ל</w:t>
            </w:r>
          </w:p>
          <w:p w14:paraId="21172644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  <w:sz w:val="22"/>
                <w:szCs w:val="22"/>
              </w:rPr>
            </w:pPr>
          </w:p>
          <w:p w14:paraId="1023C9DC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  <w:sz w:val="22"/>
                <w:szCs w:val="22"/>
              </w:rPr>
            </w:pPr>
          </w:p>
          <w:p w14:paraId="4803B784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  <w:sz w:val="22"/>
                <w:szCs w:val="22"/>
              </w:rPr>
            </w:pPr>
          </w:p>
          <w:p w14:paraId="51A41E71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  <w:sz w:val="22"/>
                <w:szCs w:val="22"/>
              </w:rPr>
            </w:pPr>
          </w:p>
          <w:p w14:paraId="2030A693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  <w:sz w:val="22"/>
                <w:szCs w:val="22"/>
              </w:rPr>
            </w:pPr>
          </w:p>
          <w:p w14:paraId="057320DC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  <w:sz w:val="22"/>
                <w:szCs w:val="22"/>
              </w:rPr>
            </w:pPr>
          </w:p>
          <w:p w14:paraId="2CC04807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  <w:sz w:val="22"/>
                <w:szCs w:val="22"/>
              </w:rPr>
            </w:pPr>
          </w:p>
          <w:p w14:paraId="6797FF8B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  <w:sz w:val="22"/>
                <w:szCs w:val="22"/>
              </w:rPr>
            </w:pPr>
          </w:p>
          <w:p w14:paraId="4D3370E1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2189" w:type="dxa"/>
            <w:vAlign w:val="center"/>
          </w:tcPr>
          <w:p w14:paraId="497E4B78" w14:textId="77777777" w:rsidR="003C3EF8" w:rsidRPr="004718D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4718D8">
              <w:rPr>
                <w:rFonts w:ascii="Arial" w:eastAsia="Arial" w:hAnsi="Arial" w:cs="Arial"/>
                <w:bCs/>
                <w:color w:val="000000"/>
                <w:sz w:val="22"/>
                <w:szCs w:val="22"/>
                <w:rtl/>
              </w:rPr>
              <w:lastRenderedPageBreak/>
              <w:t>מהו יצר הרע?</w:t>
            </w:r>
            <w:r w:rsidRPr="004718D8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14:paraId="0D220B5F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718D8">
              <w:rPr>
                <w:rFonts w:ascii="Arial" w:eastAsia="Arial" w:hAnsi="Arial" w:cs="Arial"/>
                <w:bCs/>
                <w:color w:val="000000"/>
                <w:sz w:val="22"/>
                <w:szCs w:val="22"/>
                <w:rtl/>
              </w:rPr>
              <w:t>בראשית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 xml:space="preserve"> ו:5, </w:t>
            </w:r>
          </w:p>
          <w:p w14:paraId="6E1AE7A4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718D8">
              <w:rPr>
                <w:rFonts w:ascii="Arial" w:eastAsia="Arial" w:hAnsi="Arial" w:cs="Arial"/>
                <w:bCs/>
                <w:color w:val="000000"/>
                <w:sz w:val="22"/>
                <w:szCs w:val="22"/>
                <w:rtl/>
              </w:rPr>
              <w:t>בראשית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 xml:space="preserve"> ח:21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 xml:space="preserve"> כרקע למושג "יצר"</w:t>
            </w:r>
          </w:p>
          <w:p w14:paraId="19357E42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  <w:szCs w:val="10"/>
              </w:rPr>
              <w:t xml:space="preserve"> </w:t>
            </w:r>
          </w:p>
          <w:p w14:paraId="3439713C" w14:textId="77777777" w:rsidR="003C3EF8" w:rsidRPr="004718D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4718D8">
              <w:rPr>
                <w:rFonts w:ascii="Arial" w:eastAsia="Arial" w:hAnsi="Arial" w:cs="Arial"/>
                <w:bCs/>
                <w:color w:val="000000"/>
                <w:sz w:val="22"/>
                <w:szCs w:val="22"/>
                <w:rtl/>
              </w:rPr>
              <w:t>וכי יצר הרע טוב מאד?</w:t>
            </w:r>
            <w:r w:rsidRPr="004718D8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14:paraId="1AB9DAAC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718D8">
              <w:rPr>
                <w:rFonts w:ascii="Arial" w:eastAsia="Arial" w:hAnsi="Arial" w:cs="Arial"/>
                <w:bCs/>
                <w:color w:val="000000"/>
                <w:sz w:val="22"/>
                <w:szCs w:val="22"/>
                <w:rtl/>
              </w:rPr>
              <w:t>בראשית רבה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 xml:space="preserve">, ט, ז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rtl/>
              </w:rPr>
              <w:t>(על הפסוק מבראשית א, 31)</w:t>
            </w:r>
          </w:p>
        </w:tc>
        <w:tc>
          <w:tcPr>
            <w:tcW w:w="1134" w:type="dxa"/>
            <w:vAlign w:val="center"/>
          </w:tcPr>
          <w:p w14:paraId="6706C416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65</w:t>
            </w:r>
          </w:p>
          <w:p w14:paraId="099D6466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76215FD0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7965A8B1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66-67</w:t>
            </w:r>
          </w:p>
        </w:tc>
      </w:tr>
      <w:tr w:rsidR="003C3EF8" w14:paraId="7B2BE3A1" w14:textId="77777777" w:rsidTr="003C3EF8">
        <w:trPr>
          <w:cantSplit/>
          <w:jc w:val="right"/>
        </w:trPr>
        <w:tc>
          <w:tcPr>
            <w:tcW w:w="2118" w:type="dxa"/>
            <w:vMerge/>
            <w:shd w:val="clear" w:color="auto" w:fill="C5E0B3"/>
            <w:vAlign w:val="center"/>
          </w:tcPr>
          <w:p w14:paraId="4283C55E" w14:textId="77777777" w:rsidR="003C3EF8" w:rsidRDefault="003C3EF8" w:rsidP="00AE1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189" w:type="dxa"/>
            <w:vAlign w:val="center"/>
          </w:tcPr>
          <w:p w14:paraId="54377D64" w14:textId="77777777" w:rsidR="003C3EF8" w:rsidRPr="004718D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color w:val="385623"/>
                <w:sz w:val="22"/>
                <w:szCs w:val="22"/>
                <w:highlight w:val="red"/>
              </w:rPr>
            </w:pPr>
            <w:r w:rsidRPr="004718D8">
              <w:rPr>
                <w:rFonts w:ascii="Arial" w:eastAsia="Arial" w:hAnsi="Arial" w:cs="Arial"/>
                <w:bCs/>
                <w:color w:val="000000"/>
                <w:sz w:val="22"/>
                <w:szCs w:val="22"/>
                <w:highlight w:val="red"/>
                <w:rtl/>
              </w:rPr>
              <w:t>פרויד: ארוס ותנטוס</w:t>
            </w:r>
            <w:r w:rsidRPr="004718D8">
              <w:rPr>
                <w:rFonts w:ascii="Arial" w:eastAsia="Arial" w:hAnsi="Arial" w:cs="Arial"/>
                <w:color w:val="000000"/>
                <w:sz w:val="22"/>
                <w:szCs w:val="22"/>
                <w:highlight w:val="red"/>
                <w:rtl/>
              </w:rPr>
              <w:t xml:space="preserve"> (השוואה בשאלה 5) </w:t>
            </w:r>
          </w:p>
          <w:p w14:paraId="6FD241C9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718D8">
              <w:rPr>
                <w:rFonts w:ascii="Arial" w:eastAsia="Arial" w:hAnsi="Arial" w:cs="Arial"/>
                <w:color w:val="385623"/>
                <w:sz w:val="22"/>
                <w:szCs w:val="22"/>
                <w:highlight w:val="red"/>
                <w:rtl/>
              </w:rPr>
              <w:t>(כולל התייחסות למושגים אלו).</w:t>
            </w:r>
          </w:p>
        </w:tc>
        <w:tc>
          <w:tcPr>
            <w:tcW w:w="1134" w:type="dxa"/>
            <w:vAlign w:val="center"/>
          </w:tcPr>
          <w:p w14:paraId="7032C1C4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67</w:t>
            </w:r>
          </w:p>
        </w:tc>
      </w:tr>
      <w:tr w:rsidR="003C3EF8" w14:paraId="1F26FFC5" w14:textId="77777777" w:rsidTr="003C3EF8">
        <w:trPr>
          <w:cantSplit/>
          <w:jc w:val="right"/>
        </w:trPr>
        <w:tc>
          <w:tcPr>
            <w:tcW w:w="2118" w:type="dxa"/>
            <w:vMerge/>
            <w:shd w:val="clear" w:color="auto" w:fill="C5E0B3"/>
            <w:vAlign w:val="center"/>
          </w:tcPr>
          <w:p w14:paraId="5DC8906C" w14:textId="77777777" w:rsidR="003C3EF8" w:rsidRDefault="003C3EF8" w:rsidP="00AE1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189" w:type="dxa"/>
            <w:vAlign w:val="center"/>
          </w:tcPr>
          <w:p w14:paraId="72595FAA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אם תהרגו את זה ייחרב העולם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 xml:space="preserve">: בבלי,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יומא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>, סט ב</w:t>
            </w:r>
          </w:p>
        </w:tc>
        <w:tc>
          <w:tcPr>
            <w:tcW w:w="1134" w:type="dxa"/>
            <w:vAlign w:val="center"/>
          </w:tcPr>
          <w:p w14:paraId="69B7F431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68</w:t>
            </w:r>
          </w:p>
        </w:tc>
      </w:tr>
      <w:tr w:rsidR="003C3EF8" w14:paraId="1B7E4B9F" w14:textId="77777777" w:rsidTr="003C3EF8">
        <w:trPr>
          <w:cantSplit/>
          <w:jc w:val="right"/>
        </w:trPr>
        <w:tc>
          <w:tcPr>
            <w:tcW w:w="2118" w:type="dxa"/>
            <w:vMerge/>
            <w:shd w:val="clear" w:color="auto" w:fill="C5E0B3"/>
            <w:vAlign w:val="center"/>
          </w:tcPr>
          <w:p w14:paraId="362EE76F" w14:textId="77777777" w:rsidR="003C3EF8" w:rsidRDefault="003C3EF8" w:rsidP="00AE1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189" w:type="dxa"/>
            <w:vAlign w:val="center"/>
          </w:tcPr>
          <w:p w14:paraId="40715003" w14:textId="77777777" w:rsidR="003C3EF8" w:rsidRPr="008D6864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highlight w:val="red"/>
              </w:rPr>
            </w:pPr>
            <w:r w:rsidRPr="008D6864"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red"/>
                <w:rtl/>
              </w:rPr>
              <w:t>נמשלה תורה כסם חיים</w:t>
            </w:r>
            <w:r w:rsidRPr="008D6864">
              <w:rPr>
                <w:rFonts w:ascii="Arial" w:eastAsia="Arial" w:hAnsi="Arial" w:cs="Arial"/>
                <w:color w:val="000000"/>
                <w:sz w:val="22"/>
                <w:szCs w:val="22"/>
                <w:highlight w:val="red"/>
              </w:rPr>
              <w:t xml:space="preserve">:  </w:t>
            </w:r>
          </w:p>
          <w:p w14:paraId="56174FE4" w14:textId="77777777" w:rsidR="003C3EF8" w:rsidRPr="008D6864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highlight w:val="red"/>
              </w:rPr>
            </w:pPr>
            <w:r w:rsidRPr="008D6864">
              <w:rPr>
                <w:rFonts w:ascii="Arial" w:eastAsia="Arial" w:hAnsi="Arial" w:cs="Arial"/>
                <w:color w:val="000000"/>
                <w:sz w:val="22"/>
                <w:szCs w:val="22"/>
                <w:highlight w:val="red"/>
                <w:rtl/>
              </w:rPr>
              <w:t xml:space="preserve">בבלי, </w:t>
            </w:r>
            <w:r w:rsidRPr="008D6864"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red"/>
                <w:rtl/>
              </w:rPr>
              <w:t>קידושין</w:t>
            </w:r>
            <w:r w:rsidRPr="008D6864">
              <w:rPr>
                <w:rFonts w:ascii="Arial" w:eastAsia="Arial" w:hAnsi="Arial" w:cs="Arial"/>
                <w:color w:val="000000"/>
                <w:sz w:val="22"/>
                <w:szCs w:val="22"/>
                <w:highlight w:val="red"/>
                <w:rtl/>
              </w:rPr>
              <w:t xml:space="preserve"> ל, ב (על הפסוק </w:t>
            </w:r>
            <w:r w:rsidRPr="008D6864"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red"/>
                <w:rtl/>
              </w:rPr>
              <w:t>מבראשית</w:t>
            </w:r>
            <w:r w:rsidRPr="008D6864">
              <w:rPr>
                <w:rFonts w:ascii="Arial" w:eastAsia="Arial" w:hAnsi="Arial" w:cs="Arial"/>
                <w:color w:val="000000"/>
                <w:sz w:val="22"/>
                <w:szCs w:val="22"/>
                <w:highlight w:val="red"/>
                <w:rtl/>
              </w:rPr>
              <w:t xml:space="preserve"> ד, 7)</w:t>
            </w:r>
          </w:p>
        </w:tc>
        <w:tc>
          <w:tcPr>
            <w:tcW w:w="1134" w:type="dxa"/>
            <w:vAlign w:val="center"/>
          </w:tcPr>
          <w:p w14:paraId="5760BEA2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69-71</w:t>
            </w:r>
          </w:p>
        </w:tc>
      </w:tr>
      <w:tr w:rsidR="003C3EF8" w14:paraId="5F6E0857" w14:textId="77777777" w:rsidTr="003C3EF8">
        <w:trPr>
          <w:cantSplit/>
          <w:jc w:val="right"/>
        </w:trPr>
        <w:tc>
          <w:tcPr>
            <w:tcW w:w="2118" w:type="dxa"/>
            <w:vMerge/>
            <w:shd w:val="clear" w:color="auto" w:fill="C5E0B3"/>
            <w:vAlign w:val="center"/>
          </w:tcPr>
          <w:p w14:paraId="5727E09C" w14:textId="77777777" w:rsidR="003C3EF8" w:rsidRDefault="003C3EF8" w:rsidP="00AE1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189" w:type="dxa"/>
            <w:vAlign w:val="center"/>
          </w:tcPr>
          <w:p w14:paraId="2FE0B650" w14:textId="77777777" w:rsidR="003C3EF8" w:rsidRPr="002214C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highlight w:val="red"/>
              </w:rPr>
            </w:pPr>
            <w:r w:rsidRPr="002214C8"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red"/>
                <w:rtl/>
              </w:rPr>
              <w:t>פרויד</w:t>
            </w:r>
            <w:r w:rsidRPr="002214C8">
              <w:rPr>
                <w:rFonts w:ascii="Arial" w:eastAsia="Arial" w:hAnsi="Arial" w:cs="Arial"/>
                <w:color w:val="000000"/>
                <w:sz w:val="22"/>
                <w:szCs w:val="22"/>
                <w:highlight w:val="red"/>
                <w:rtl/>
              </w:rPr>
              <w:t>: על מבנה הנפש (השוואה בשאלה י"ב)</w:t>
            </w:r>
          </w:p>
        </w:tc>
        <w:tc>
          <w:tcPr>
            <w:tcW w:w="1134" w:type="dxa"/>
            <w:vAlign w:val="center"/>
          </w:tcPr>
          <w:p w14:paraId="5ABED548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72</w:t>
            </w:r>
          </w:p>
        </w:tc>
      </w:tr>
      <w:tr w:rsidR="003C3EF8" w14:paraId="4D296829" w14:textId="77777777" w:rsidTr="003C3EF8">
        <w:trPr>
          <w:cantSplit/>
          <w:jc w:val="right"/>
        </w:trPr>
        <w:tc>
          <w:tcPr>
            <w:tcW w:w="2118" w:type="dxa"/>
            <w:vMerge/>
            <w:shd w:val="clear" w:color="auto" w:fill="C5E0B3"/>
            <w:vAlign w:val="center"/>
          </w:tcPr>
          <w:p w14:paraId="1B42E1A0" w14:textId="77777777" w:rsidR="003C3EF8" w:rsidRDefault="003C3EF8" w:rsidP="00AE1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189" w:type="dxa"/>
            <w:vAlign w:val="center"/>
          </w:tcPr>
          <w:p w14:paraId="6FD67FCE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האמונה הדואליסטית: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12F1E305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>הדת הזורואסטרית  והתורה הגנוסטית;</w:t>
            </w:r>
          </w:p>
          <w:p w14:paraId="649F00EB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color w:val="385623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ישעיהו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 xml:space="preserve"> מ"ה (כהתמודדות עם עמדה דואלית, </w:t>
            </w:r>
          </w:p>
          <w:p w14:paraId="42F329DD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color w:val="385623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85623"/>
                <w:sz w:val="22"/>
                <w:szCs w:val="22"/>
                <w:rtl/>
              </w:rPr>
              <w:t>כולל התייחסות למושגים "</w:t>
            </w:r>
            <w:r>
              <w:rPr>
                <w:rFonts w:ascii="Arial" w:eastAsia="Arial" w:hAnsi="Arial" w:cs="Arial"/>
                <w:b/>
                <w:color w:val="385623"/>
                <w:sz w:val="22"/>
                <w:szCs w:val="22"/>
                <w:rtl/>
              </w:rPr>
              <w:t>דואליזם וגנוסטיקה"</w:t>
            </w:r>
            <w:r>
              <w:rPr>
                <w:rFonts w:ascii="Arial" w:eastAsia="Arial" w:hAnsi="Arial" w:cs="Arial"/>
                <w:color w:val="385623"/>
                <w:sz w:val="22"/>
                <w:szCs w:val="22"/>
                <w:rtl/>
              </w:rPr>
              <w:t xml:space="preserve"> – עמ' 53-54)</w:t>
            </w:r>
          </w:p>
        </w:tc>
        <w:tc>
          <w:tcPr>
            <w:tcW w:w="1134" w:type="dxa"/>
            <w:vAlign w:val="center"/>
          </w:tcPr>
          <w:p w14:paraId="0599CBBF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73-74</w:t>
            </w:r>
          </w:p>
        </w:tc>
      </w:tr>
      <w:tr w:rsidR="003C3EF8" w14:paraId="29AE40F9" w14:textId="77777777" w:rsidTr="003C3EF8">
        <w:trPr>
          <w:cantSplit/>
          <w:trHeight w:val="1991"/>
          <w:jc w:val="right"/>
        </w:trPr>
        <w:tc>
          <w:tcPr>
            <w:tcW w:w="2118" w:type="dxa"/>
            <w:vMerge/>
            <w:shd w:val="clear" w:color="auto" w:fill="C5E0B3"/>
            <w:vAlign w:val="center"/>
          </w:tcPr>
          <w:p w14:paraId="488DD32C" w14:textId="77777777" w:rsidR="003C3EF8" w:rsidRDefault="003C3EF8" w:rsidP="00AE1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189" w:type="dxa"/>
            <w:vAlign w:val="center"/>
          </w:tcPr>
          <w:p w14:paraId="03EB1681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CCB0C55" w14:textId="77777777" w:rsidR="003C3EF8" w:rsidRPr="002214C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bCs/>
                <w:color w:val="000000"/>
                <w:sz w:val="22"/>
                <w:szCs w:val="22"/>
                <w:highlight w:val="red"/>
              </w:rPr>
            </w:pPr>
            <w:r w:rsidRPr="002214C8">
              <w:rPr>
                <w:rFonts w:ascii="Arial" w:eastAsia="Arial" w:hAnsi="Arial" w:cs="Arial"/>
                <w:bCs/>
                <w:color w:val="000000"/>
                <w:sz w:val="22"/>
                <w:szCs w:val="22"/>
                <w:highlight w:val="red"/>
                <w:rtl/>
              </w:rPr>
              <w:t>כל הגדול מחברו יצרו גדול הימנו:</w:t>
            </w:r>
          </w:p>
          <w:p w14:paraId="44A4FEEE" w14:textId="77777777" w:rsidR="003C3EF8" w:rsidRPr="002214C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highlight w:val="red"/>
              </w:rPr>
            </w:pPr>
            <w:r w:rsidRPr="002214C8">
              <w:rPr>
                <w:rFonts w:ascii="Arial" w:eastAsia="Arial" w:hAnsi="Arial" w:cs="Arial"/>
                <w:color w:val="000000"/>
                <w:sz w:val="22"/>
                <w:szCs w:val="22"/>
                <w:highlight w:val="red"/>
                <w:rtl/>
              </w:rPr>
              <w:t xml:space="preserve">בבלי, </w:t>
            </w:r>
            <w:r w:rsidRPr="002214C8">
              <w:rPr>
                <w:rFonts w:ascii="Arial" w:eastAsia="Arial" w:hAnsi="Arial" w:cs="Arial"/>
                <w:bCs/>
                <w:color w:val="000000"/>
                <w:sz w:val="22"/>
                <w:szCs w:val="22"/>
                <w:highlight w:val="red"/>
                <w:rtl/>
              </w:rPr>
              <w:t>סוכה</w:t>
            </w:r>
            <w:r w:rsidRPr="002214C8">
              <w:rPr>
                <w:rFonts w:ascii="Arial" w:eastAsia="Arial" w:hAnsi="Arial" w:cs="Arial"/>
                <w:color w:val="000000"/>
                <w:sz w:val="22"/>
                <w:szCs w:val="22"/>
                <w:highlight w:val="red"/>
                <w:rtl/>
              </w:rPr>
              <w:t xml:space="preserve"> נב ע"א</w:t>
            </w:r>
          </w:p>
          <w:p w14:paraId="08D4D997" w14:textId="77777777" w:rsidR="003C3EF8" w:rsidRPr="002214C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highlight w:val="red"/>
              </w:rPr>
            </w:pPr>
          </w:p>
          <w:p w14:paraId="68AC2343" w14:textId="77777777" w:rsidR="003C3EF8" w:rsidRPr="002214C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bCs/>
                <w:color w:val="000000"/>
                <w:sz w:val="22"/>
                <w:szCs w:val="22"/>
                <w:highlight w:val="red"/>
              </w:rPr>
            </w:pPr>
            <w:r w:rsidRPr="002214C8">
              <w:rPr>
                <w:rFonts w:ascii="Arial" w:eastAsia="Arial" w:hAnsi="Arial" w:cs="Arial"/>
                <w:bCs/>
                <w:color w:val="000000"/>
                <w:sz w:val="22"/>
                <w:szCs w:val="22"/>
                <w:highlight w:val="red"/>
                <w:rtl/>
              </w:rPr>
              <w:t>הרחמן יצילני מיצר הרע</w:t>
            </w:r>
            <w:r w:rsidRPr="002214C8">
              <w:rPr>
                <w:rFonts w:ascii="Arial" w:eastAsia="Arial" w:hAnsi="Arial" w:cs="Arial"/>
                <w:bCs/>
                <w:color w:val="000000"/>
                <w:sz w:val="22"/>
                <w:szCs w:val="22"/>
                <w:highlight w:val="red"/>
              </w:rPr>
              <w:t xml:space="preserve">: </w:t>
            </w:r>
          </w:p>
          <w:p w14:paraId="2ED19E07" w14:textId="77777777" w:rsidR="003C3EF8" w:rsidRPr="002214C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highlight w:val="red"/>
              </w:rPr>
            </w:pPr>
            <w:r w:rsidRPr="002214C8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highlight w:val="red"/>
                <w:rtl/>
              </w:rPr>
              <w:t xml:space="preserve">תלמוד בבלי, </w:t>
            </w:r>
            <w:r w:rsidRPr="008D6864">
              <w:rPr>
                <w:rFonts w:asciiTheme="minorBidi" w:eastAsia="Arial" w:hAnsiTheme="minorBidi" w:cstheme="minorBidi"/>
                <w:b/>
                <w:bCs/>
                <w:color w:val="000000"/>
                <w:sz w:val="22"/>
                <w:szCs w:val="22"/>
                <w:highlight w:val="red"/>
                <w:rtl/>
              </w:rPr>
              <w:t>קידושין</w:t>
            </w:r>
            <w:r w:rsidRPr="002214C8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highlight w:val="red"/>
                <w:rtl/>
              </w:rPr>
              <w:t xml:space="preserve"> פא,</w:t>
            </w:r>
            <w:r w:rsidRPr="002214C8">
              <w:rPr>
                <w:rFonts w:ascii="Arial" w:eastAsia="Arial" w:hAnsi="Arial" w:cs="Arial"/>
                <w:color w:val="000000"/>
                <w:sz w:val="22"/>
                <w:szCs w:val="22"/>
                <w:highlight w:val="red"/>
                <w:rtl/>
              </w:rPr>
              <w:t xml:space="preserve"> ב ( ר' חייא בר אשי); </w:t>
            </w:r>
          </w:p>
          <w:p w14:paraId="3AA84078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2214C8">
              <w:rPr>
                <w:rFonts w:ascii="Arial" w:eastAsia="Arial" w:hAnsi="Arial" w:cs="Arial"/>
                <w:bCs/>
                <w:color w:val="000000"/>
                <w:sz w:val="22"/>
                <w:szCs w:val="22"/>
                <w:highlight w:val="red"/>
                <w:rtl/>
              </w:rPr>
              <w:t xml:space="preserve">סוכה </w:t>
            </w:r>
            <w:r w:rsidRPr="002214C8">
              <w:rPr>
                <w:rFonts w:ascii="Arial" w:eastAsia="Arial" w:hAnsi="Arial" w:cs="Arial"/>
                <w:color w:val="000000"/>
                <w:sz w:val="22"/>
                <w:szCs w:val="22"/>
                <w:highlight w:val="red"/>
                <w:rtl/>
              </w:rPr>
              <w:t>נב, ב ("יצרו של אדם מתגבר עליו בכל יום...")</w:t>
            </w:r>
          </w:p>
          <w:p w14:paraId="63BE11D6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DBF1B35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75</w:t>
            </w:r>
          </w:p>
          <w:p w14:paraId="77837945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9D0550A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85B159C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7958C541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76-78</w:t>
            </w:r>
          </w:p>
        </w:tc>
      </w:tr>
      <w:tr w:rsidR="003C3EF8" w14:paraId="09AC6871" w14:textId="77777777" w:rsidTr="003C3EF8">
        <w:trPr>
          <w:cantSplit/>
          <w:jc w:val="right"/>
        </w:trPr>
        <w:tc>
          <w:tcPr>
            <w:tcW w:w="2118" w:type="dxa"/>
            <w:vMerge/>
            <w:shd w:val="clear" w:color="auto" w:fill="C5E0B3"/>
            <w:vAlign w:val="center"/>
          </w:tcPr>
          <w:p w14:paraId="1CFF5FE2" w14:textId="77777777" w:rsidR="003C3EF8" w:rsidRDefault="003C3EF8" w:rsidP="00AE1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189" w:type="dxa"/>
            <w:vAlign w:val="center"/>
          </w:tcPr>
          <w:p w14:paraId="0C0E2943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הטוב הרע והעולם הבא: תורת הגמול החז"לית</w:t>
            </w:r>
          </w:p>
          <w:p w14:paraId="16519FBF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46A22E6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"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עולם שכולו טוב",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 xml:space="preserve"> מסכת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חולין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 xml:space="preserve">, קמ"ב, א (על הפסוקים מספר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דברים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 xml:space="preserve"> ה, 16 ; כב, 6-7) (עמ' 82)</w:t>
            </w:r>
          </w:p>
          <w:p w14:paraId="06C9BA75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402D95F" w14:textId="77777777" w:rsidR="003C3EF8" w:rsidRPr="0055249D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D6864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highlight w:val="red"/>
                <w:rtl/>
              </w:rPr>
              <w:t>הללו בוכים והללו בוכים,</w:t>
            </w:r>
            <w:r w:rsidRPr="008D6864">
              <w:rPr>
                <w:rFonts w:ascii="Arial" w:eastAsia="Arial" w:hAnsi="Arial" w:cs="Arial"/>
                <w:color w:val="000000" w:themeColor="text1"/>
                <w:sz w:val="22"/>
                <w:szCs w:val="22"/>
                <w:highlight w:val="red"/>
                <w:rtl/>
              </w:rPr>
              <w:t xml:space="preserve"> מסכת </w:t>
            </w:r>
            <w:r w:rsidRPr="008D6864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highlight w:val="red"/>
                <w:rtl/>
              </w:rPr>
              <w:t>סוכה</w:t>
            </w:r>
            <w:r w:rsidRPr="008D6864">
              <w:rPr>
                <w:rFonts w:ascii="Arial" w:eastAsia="Arial" w:hAnsi="Arial" w:cs="Arial"/>
                <w:color w:val="000000" w:themeColor="text1"/>
                <w:sz w:val="22"/>
                <w:szCs w:val="22"/>
                <w:highlight w:val="red"/>
                <w:rtl/>
              </w:rPr>
              <w:t>, נ"ב, ע"א (83)</w:t>
            </w:r>
          </w:p>
          <w:p w14:paraId="7C59D432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D2E7555" w14:textId="77777777" w:rsidR="003C3EF8" w:rsidRDefault="003C3EF8" w:rsidP="00472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שלא על מנת לקבל פרס</w:t>
            </w:r>
          </w:p>
          <w:p w14:paraId="1A57F867" w14:textId="77777777" w:rsidR="003C3EF8" w:rsidRDefault="003C3EF8" w:rsidP="00472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משנה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אבות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>; ד, יז ; א, ג (85-86)</w:t>
            </w:r>
          </w:p>
          <w:p w14:paraId="3BE13593" w14:textId="77777777" w:rsidR="003C3EF8" w:rsidRDefault="003C3EF8" w:rsidP="00472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 xml:space="preserve">הרמב"ם, משנה תורה,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>הלכות תשובה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 xml:space="preserve"> פרק י' (87)</w:t>
            </w:r>
          </w:p>
        </w:tc>
        <w:tc>
          <w:tcPr>
            <w:tcW w:w="1134" w:type="dxa"/>
            <w:vAlign w:val="center"/>
          </w:tcPr>
          <w:p w14:paraId="49D11E0C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79-88</w:t>
            </w:r>
          </w:p>
        </w:tc>
      </w:tr>
      <w:tr w:rsidR="003C3EF8" w14:paraId="2E769E7D" w14:textId="77777777" w:rsidTr="003C3EF8">
        <w:trPr>
          <w:cantSplit/>
          <w:jc w:val="right"/>
        </w:trPr>
        <w:tc>
          <w:tcPr>
            <w:tcW w:w="2118" w:type="dxa"/>
            <w:vMerge w:val="restart"/>
            <w:shd w:val="clear" w:color="auto" w:fill="C5E0B3"/>
            <w:vAlign w:val="center"/>
          </w:tcPr>
          <w:p w14:paraId="362F6249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 xml:space="preserve">פרק רביעי: הטוב והרע בפילוסופיה היהודית של ימי הביניים </w:t>
            </w:r>
          </w:p>
          <w:p w14:paraId="52DA5CF1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2189" w:type="dxa"/>
            <w:vAlign w:val="center"/>
          </w:tcPr>
          <w:p w14:paraId="1E2C5BE6" w14:textId="77777777" w:rsidR="003C3EF8" w:rsidRPr="008D6864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Theme="minorBidi" w:eastAsia="Times New Roman" w:hAnsiTheme="minorBidi" w:cstheme="minorBidi"/>
                <w:color w:val="000000"/>
                <w:sz w:val="22"/>
                <w:szCs w:val="22"/>
              </w:rPr>
            </w:pPr>
          </w:p>
          <w:p w14:paraId="26CE51EF" w14:textId="77777777" w:rsidR="003C3EF8" w:rsidRPr="008D6864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Theme="minorBidi" w:eastAsia="Times New Roman" w:hAnsiTheme="minorBidi" w:cstheme="minorBidi"/>
                <w:color w:val="000000"/>
                <w:sz w:val="22"/>
                <w:szCs w:val="22"/>
              </w:rPr>
            </w:pPr>
            <w:r w:rsidRPr="008D6864">
              <w:rPr>
                <w:rFonts w:asciiTheme="minorBidi" w:eastAsia="Times New Roman" w:hAnsiTheme="minorBidi" w:cstheme="minorBidi"/>
                <w:color w:val="000000"/>
                <w:sz w:val="22"/>
                <w:szCs w:val="22"/>
                <w:rtl/>
              </w:rPr>
              <w:t xml:space="preserve">רקע היסטורי לימי-הביניים </w:t>
            </w:r>
          </w:p>
          <w:p w14:paraId="542A0D52" w14:textId="77777777" w:rsidR="003C3EF8" w:rsidRPr="008D6864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Theme="minorBidi" w:eastAsia="Times New Roman" w:hAnsiTheme="minorBidi" w:cstheme="minorBidi"/>
                <w:color w:val="000000"/>
                <w:sz w:val="22"/>
                <w:szCs w:val="22"/>
              </w:rPr>
            </w:pPr>
          </w:p>
          <w:p w14:paraId="6C4DF846" w14:textId="77777777" w:rsidR="003C3EF8" w:rsidRPr="008D6864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Theme="minorBidi" w:eastAsia="Times New Roman" w:hAnsiTheme="minorBidi" w:cstheme="minorBidi"/>
                <w:color w:val="000000"/>
                <w:sz w:val="22"/>
                <w:szCs w:val="22"/>
              </w:rPr>
            </w:pPr>
            <w:r w:rsidRPr="008D6864">
              <w:rPr>
                <w:rFonts w:asciiTheme="minorBidi" w:eastAsia="Times New Roman" w:hAnsiTheme="minorBidi" w:cstheme="minorBidi"/>
                <w:color w:val="000000"/>
                <w:sz w:val="22"/>
                <w:szCs w:val="22"/>
                <w:rtl/>
              </w:rPr>
              <w:t xml:space="preserve">ולרמב"ם </w:t>
            </w:r>
          </w:p>
          <w:p w14:paraId="063A8E71" w14:textId="77777777" w:rsidR="003C3EF8" w:rsidRPr="008D6864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Theme="minorBidi" w:eastAsia="Times New Roman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F774604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92-95</w:t>
            </w:r>
          </w:p>
          <w:p w14:paraId="6DC5CD6F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58670E30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96-101</w:t>
            </w:r>
          </w:p>
        </w:tc>
      </w:tr>
      <w:tr w:rsidR="003C3EF8" w14:paraId="124E9EBA" w14:textId="77777777" w:rsidTr="003C3EF8">
        <w:trPr>
          <w:cantSplit/>
          <w:jc w:val="right"/>
        </w:trPr>
        <w:tc>
          <w:tcPr>
            <w:tcW w:w="2118" w:type="dxa"/>
            <w:vMerge/>
            <w:shd w:val="clear" w:color="auto" w:fill="C5E0B3"/>
            <w:vAlign w:val="center"/>
          </w:tcPr>
          <w:p w14:paraId="17AAF08A" w14:textId="77777777" w:rsidR="003C3EF8" w:rsidRDefault="003C3EF8" w:rsidP="00AE1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89" w:type="dxa"/>
            <w:shd w:val="clear" w:color="auto" w:fill="auto"/>
            <w:vAlign w:val="center"/>
          </w:tcPr>
          <w:p w14:paraId="13DA8A6B" w14:textId="77777777" w:rsidR="003C3EF8" w:rsidRPr="008D6864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Theme="minorBidi" w:eastAsia="Times New Roman" w:hAnsiTheme="minorBidi" w:cstheme="minorBidi"/>
                <w:color w:val="000000"/>
                <w:sz w:val="22"/>
                <w:szCs w:val="22"/>
              </w:rPr>
            </w:pPr>
            <w:r w:rsidRPr="008D6864">
              <w:rPr>
                <w:rFonts w:asciiTheme="minorBidi" w:eastAsia="Times New Roman" w:hAnsiTheme="minorBidi" w:cstheme="minorBidi"/>
                <w:color w:val="000000"/>
                <w:sz w:val="22"/>
                <w:szCs w:val="22"/>
                <w:rtl/>
              </w:rPr>
              <w:t xml:space="preserve">על מי מוטלת האחריות לרע בעולם? </w:t>
            </w:r>
          </w:p>
          <w:p w14:paraId="41FCEBC2" w14:textId="77777777" w:rsidR="003C3EF8" w:rsidRPr="008D6864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Theme="minorBidi" w:eastAsia="Times New Roman" w:hAnsiTheme="minorBidi" w:cstheme="minorBidi"/>
                <w:color w:val="000000"/>
                <w:sz w:val="22"/>
                <w:szCs w:val="22"/>
              </w:rPr>
            </w:pPr>
            <w:r w:rsidRPr="008D6864">
              <w:rPr>
                <w:rFonts w:asciiTheme="minorBidi" w:eastAsia="Times New Roman" w:hAnsiTheme="minorBidi" w:cstheme="minorBidi"/>
                <w:b/>
                <w:bCs/>
                <w:color w:val="000000"/>
                <w:sz w:val="22"/>
                <w:szCs w:val="22"/>
                <w:rtl/>
              </w:rPr>
              <w:t>רמב"ם, מורה נבוכים</w:t>
            </w:r>
            <w:r w:rsidRPr="008D6864">
              <w:rPr>
                <w:rFonts w:asciiTheme="minorBidi" w:eastAsia="Times New Roman" w:hAnsiTheme="minorBidi" w:cstheme="minorBidi"/>
                <w:color w:val="000000"/>
                <w:sz w:val="22"/>
                <w:szCs w:val="22"/>
                <w:rtl/>
              </w:rPr>
              <w:t>, ג, י"ב</w:t>
            </w:r>
          </w:p>
        </w:tc>
        <w:tc>
          <w:tcPr>
            <w:tcW w:w="1134" w:type="dxa"/>
            <w:vAlign w:val="center"/>
          </w:tcPr>
          <w:p w14:paraId="1EED56DB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101-107</w:t>
            </w:r>
          </w:p>
          <w:p w14:paraId="1229E02F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C3EF8" w14:paraId="5E2CFA51" w14:textId="77777777" w:rsidTr="003C3EF8">
        <w:trPr>
          <w:cantSplit/>
          <w:jc w:val="right"/>
        </w:trPr>
        <w:tc>
          <w:tcPr>
            <w:tcW w:w="2118" w:type="dxa"/>
            <w:vMerge/>
            <w:shd w:val="clear" w:color="auto" w:fill="C5E0B3"/>
            <w:vAlign w:val="center"/>
          </w:tcPr>
          <w:p w14:paraId="6D2C0C1D" w14:textId="77777777" w:rsidR="003C3EF8" w:rsidRDefault="003C3EF8" w:rsidP="00AE1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89" w:type="dxa"/>
            <w:shd w:val="clear" w:color="auto" w:fill="auto"/>
            <w:vAlign w:val="center"/>
          </w:tcPr>
          <w:p w14:paraId="4DD9A21E" w14:textId="77777777" w:rsidR="003C3EF8" w:rsidRPr="008D6864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Theme="minorBidi" w:eastAsia="Times New Roman" w:hAnsiTheme="minorBidi" w:cstheme="minorBidi"/>
                <w:color w:val="000000"/>
                <w:sz w:val="22"/>
                <w:szCs w:val="22"/>
              </w:rPr>
            </w:pPr>
            <w:r w:rsidRPr="008D6864">
              <w:rPr>
                <w:rFonts w:asciiTheme="minorBidi" w:eastAsia="Times New Roman" w:hAnsiTheme="minorBidi" w:cstheme="minorBidi"/>
                <w:color w:val="000000"/>
                <w:sz w:val="22"/>
                <w:szCs w:val="22"/>
                <w:rtl/>
              </w:rPr>
              <w:t xml:space="preserve">על מושג ה"היעדר": </w:t>
            </w:r>
            <w:r w:rsidRPr="008D6864">
              <w:rPr>
                <w:rFonts w:asciiTheme="minorBidi" w:eastAsia="Times New Roman" w:hAnsiTheme="minorBidi" w:cstheme="minorBidi"/>
                <w:bCs/>
                <w:color w:val="000000"/>
                <w:sz w:val="22"/>
                <w:szCs w:val="22"/>
                <w:rtl/>
              </w:rPr>
              <w:t>מורה נבוכים</w:t>
            </w:r>
            <w:r w:rsidRPr="008D6864">
              <w:rPr>
                <w:rFonts w:asciiTheme="minorBidi" w:eastAsia="Times New Roman" w:hAnsiTheme="minorBidi" w:cstheme="minorBidi"/>
                <w:color w:val="000000"/>
                <w:sz w:val="22"/>
                <w:szCs w:val="22"/>
                <w:rtl/>
              </w:rPr>
              <w:t>, ג, י</w:t>
            </w:r>
          </w:p>
          <w:p w14:paraId="312D3895" w14:textId="77777777" w:rsidR="003C3EF8" w:rsidRPr="008D6864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Theme="minorBidi" w:eastAsia="Times New Roman" w:hAnsiTheme="minorBidi" w:cstheme="minorBidi"/>
                <w:color w:val="000000"/>
                <w:sz w:val="22"/>
                <w:szCs w:val="22"/>
              </w:rPr>
            </w:pPr>
          </w:p>
          <w:p w14:paraId="2EE0843F" w14:textId="77777777" w:rsidR="003C3EF8" w:rsidRPr="008D6864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Theme="minorBidi" w:eastAsia="Times New Roman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63E2FBD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112-120</w:t>
            </w:r>
          </w:p>
          <w:p w14:paraId="4ABA511B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C3EF8" w14:paraId="2683BE92" w14:textId="77777777" w:rsidTr="003C3EF8">
        <w:trPr>
          <w:cantSplit/>
          <w:jc w:val="right"/>
        </w:trPr>
        <w:tc>
          <w:tcPr>
            <w:tcW w:w="2118" w:type="dxa"/>
            <w:vMerge/>
            <w:shd w:val="clear" w:color="auto" w:fill="C5E0B3"/>
            <w:vAlign w:val="center"/>
          </w:tcPr>
          <w:p w14:paraId="7E8BD841" w14:textId="77777777" w:rsidR="003C3EF8" w:rsidRDefault="003C3EF8" w:rsidP="00AE1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89" w:type="dxa"/>
            <w:shd w:val="clear" w:color="auto" w:fill="auto"/>
            <w:vAlign w:val="center"/>
          </w:tcPr>
          <w:p w14:paraId="55F425DB" w14:textId="77777777" w:rsidR="003C3EF8" w:rsidRPr="008D6864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Theme="minorBidi" w:eastAsia="Times New Roman" w:hAnsiTheme="minorBidi" w:cstheme="minorBidi"/>
                <w:color w:val="000000"/>
                <w:sz w:val="22"/>
                <w:szCs w:val="22"/>
              </w:rPr>
            </w:pPr>
          </w:p>
          <w:p w14:paraId="125D204C" w14:textId="77777777" w:rsidR="003C3EF8" w:rsidRPr="008D6864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Theme="minorBidi" w:eastAsia="Times New Roman" w:hAnsiTheme="minorBidi" w:cstheme="minorBidi"/>
                <w:color w:val="000000"/>
                <w:sz w:val="22"/>
                <w:szCs w:val="22"/>
              </w:rPr>
            </w:pPr>
            <w:r w:rsidRPr="008D6864">
              <w:rPr>
                <w:rFonts w:asciiTheme="minorBidi" w:eastAsia="Times New Roman" w:hAnsiTheme="minorBidi" w:cstheme="minorBidi"/>
                <w:color w:val="000000"/>
                <w:sz w:val="22"/>
                <w:szCs w:val="22"/>
                <w:rtl/>
              </w:rPr>
              <w:t>ההעדר בשבאחריותו של האדם:</w:t>
            </w:r>
            <w:r w:rsidRPr="008D6864">
              <w:rPr>
                <w:rFonts w:asciiTheme="minorBidi" w:eastAsia="Times New Roman" w:hAnsiTheme="minorBidi" w:cstheme="minorBidi"/>
                <w:b/>
                <w:color w:val="000000"/>
                <w:sz w:val="22"/>
                <w:szCs w:val="22"/>
                <w:rtl/>
              </w:rPr>
              <w:t xml:space="preserve"> </w:t>
            </w:r>
            <w:r w:rsidRPr="008D6864">
              <w:rPr>
                <w:rFonts w:asciiTheme="minorBidi" w:eastAsia="Times New Roman" w:hAnsiTheme="minorBidi" w:cstheme="minorBidi"/>
                <w:bCs/>
                <w:color w:val="000000"/>
                <w:sz w:val="22"/>
                <w:szCs w:val="22"/>
                <w:rtl/>
              </w:rPr>
              <w:t>מורה נבוכים</w:t>
            </w:r>
            <w:r w:rsidRPr="008D6864">
              <w:rPr>
                <w:rFonts w:asciiTheme="minorBidi" w:eastAsia="Times New Roman" w:hAnsiTheme="minorBidi" w:cstheme="minorBidi"/>
                <w:color w:val="000000"/>
                <w:sz w:val="22"/>
                <w:szCs w:val="22"/>
                <w:rtl/>
              </w:rPr>
              <w:t>, ג, י"א</w:t>
            </w:r>
          </w:p>
        </w:tc>
        <w:tc>
          <w:tcPr>
            <w:tcW w:w="1134" w:type="dxa"/>
            <w:vAlign w:val="center"/>
          </w:tcPr>
          <w:p w14:paraId="19ACC001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120-123</w:t>
            </w:r>
          </w:p>
        </w:tc>
      </w:tr>
      <w:tr w:rsidR="003C3EF8" w14:paraId="725627EA" w14:textId="77777777" w:rsidTr="003C3EF8">
        <w:trPr>
          <w:cantSplit/>
          <w:trHeight w:val="1132"/>
          <w:jc w:val="right"/>
        </w:trPr>
        <w:tc>
          <w:tcPr>
            <w:tcW w:w="2118" w:type="dxa"/>
            <w:vMerge/>
            <w:shd w:val="clear" w:color="auto" w:fill="C5E0B3"/>
            <w:vAlign w:val="center"/>
          </w:tcPr>
          <w:p w14:paraId="2732B63D" w14:textId="77777777" w:rsidR="003C3EF8" w:rsidRDefault="003C3EF8" w:rsidP="00AE1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89" w:type="dxa"/>
            <w:vAlign w:val="center"/>
          </w:tcPr>
          <w:p w14:paraId="5F861BC6" w14:textId="77777777" w:rsidR="003C3EF8" w:rsidRPr="00472993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Theme="minorBidi" w:eastAsia="Times New Roman" w:hAnsiTheme="minorBidi" w:cstheme="minorBidi"/>
                <w:bCs/>
                <w:color w:val="000000"/>
                <w:sz w:val="22"/>
                <w:szCs w:val="22"/>
                <w:highlight w:val="red"/>
              </w:rPr>
            </w:pPr>
            <w:r w:rsidRPr="00472993">
              <w:rPr>
                <w:rFonts w:asciiTheme="minorBidi" w:eastAsia="Times New Roman" w:hAnsiTheme="minorBidi" w:cstheme="minorBidi"/>
                <w:bCs/>
                <w:color w:val="000000"/>
                <w:sz w:val="22"/>
                <w:szCs w:val="22"/>
                <w:highlight w:val="red"/>
                <w:rtl/>
              </w:rPr>
              <w:t xml:space="preserve">ריה"ל: </w:t>
            </w:r>
          </w:p>
          <w:p w14:paraId="36E45E10" w14:textId="77777777" w:rsidR="003C3EF8" w:rsidRPr="00472993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Theme="minorBidi" w:eastAsia="Times New Roman" w:hAnsiTheme="minorBidi" w:cstheme="minorBidi"/>
                <w:color w:val="000000"/>
                <w:sz w:val="22"/>
                <w:szCs w:val="22"/>
                <w:highlight w:val="red"/>
              </w:rPr>
            </w:pPr>
            <w:r w:rsidRPr="00472993">
              <w:rPr>
                <w:rFonts w:asciiTheme="minorBidi" w:eastAsia="Times New Roman" w:hAnsiTheme="minorBidi" w:cstheme="minorBidi"/>
                <w:color w:val="000000"/>
                <w:sz w:val="22"/>
                <w:szCs w:val="22"/>
                <w:highlight w:val="red"/>
                <w:rtl/>
              </w:rPr>
              <w:t xml:space="preserve">הסברו של </w:t>
            </w:r>
            <w:r w:rsidRPr="00472993">
              <w:rPr>
                <w:rFonts w:asciiTheme="minorBidi" w:eastAsia="Times New Roman" w:hAnsiTheme="minorBidi" w:cstheme="minorBidi"/>
                <w:b/>
                <w:bCs/>
                <w:color w:val="000000"/>
                <w:sz w:val="22"/>
                <w:szCs w:val="22"/>
                <w:highlight w:val="red"/>
                <w:rtl/>
              </w:rPr>
              <w:t>ריה"ל</w:t>
            </w:r>
            <w:r w:rsidRPr="00472993">
              <w:rPr>
                <w:rFonts w:asciiTheme="minorBidi" w:eastAsia="Times New Roman" w:hAnsiTheme="minorBidi" w:cstheme="minorBidi"/>
                <w:color w:val="000000"/>
                <w:sz w:val="22"/>
                <w:szCs w:val="22"/>
                <w:highlight w:val="red"/>
                <w:rtl/>
              </w:rPr>
              <w:t xml:space="preserve"> לשאלת הרע</w:t>
            </w:r>
          </w:p>
          <w:p w14:paraId="71F94B33" w14:textId="77777777" w:rsidR="003C3EF8" w:rsidRPr="00472993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Theme="minorBidi" w:eastAsia="Times New Roman" w:hAnsiTheme="minorBidi" w:cstheme="minorBidi"/>
                <w:color w:val="000000"/>
                <w:sz w:val="22"/>
                <w:szCs w:val="22"/>
              </w:rPr>
            </w:pPr>
            <w:r w:rsidRPr="00472993">
              <w:rPr>
                <w:rFonts w:asciiTheme="minorBidi" w:eastAsia="Times New Roman" w:hAnsiTheme="minorBidi" w:cstheme="minorBidi"/>
                <w:color w:val="000000"/>
                <w:sz w:val="22"/>
                <w:szCs w:val="22"/>
                <w:highlight w:val="red"/>
                <w:rtl/>
              </w:rPr>
              <w:t xml:space="preserve">צידוק הדין, </w:t>
            </w:r>
            <w:r w:rsidRPr="00472993">
              <w:rPr>
                <w:rFonts w:asciiTheme="minorBidi" w:eastAsia="Times New Roman" w:hAnsiTheme="minorBidi" w:cstheme="minorBidi"/>
                <w:bCs/>
                <w:color w:val="000000"/>
                <w:sz w:val="22"/>
                <w:szCs w:val="22"/>
                <w:highlight w:val="red"/>
                <w:rtl/>
              </w:rPr>
              <w:t>הכוזרי</w:t>
            </w:r>
            <w:r w:rsidRPr="00472993">
              <w:rPr>
                <w:rFonts w:asciiTheme="minorBidi" w:eastAsia="Times New Roman" w:hAnsiTheme="minorBidi" w:cstheme="minorBidi"/>
                <w:color w:val="000000"/>
                <w:sz w:val="22"/>
                <w:szCs w:val="22"/>
                <w:highlight w:val="red"/>
                <w:rtl/>
              </w:rPr>
              <w:t>, מאמר שלישי, סעיפים א', י"א</w:t>
            </w:r>
          </w:p>
          <w:p w14:paraId="03C6D6FF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E32A4AA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124-128</w:t>
            </w:r>
          </w:p>
          <w:p w14:paraId="77E3F827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</w:t>
            </w:r>
          </w:p>
        </w:tc>
      </w:tr>
      <w:tr w:rsidR="003C3EF8" w14:paraId="741CFE03" w14:textId="77777777" w:rsidTr="003C3EF8">
        <w:trPr>
          <w:cantSplit/>
          <w:trHeight w:val="1958"/>
          <w:jc w:val="right"/>
        </w:trPr>
        <w:tc>
          <w:tcPr>
            <w:tcW w:w="2118" w:type="dxa"/>
            <w:vMerge w:val="restart"/>
            <w:tcBorders>
              <w:bottom w:val="single" w:sz="4" w:space="0" w:color="000000"/>
            </w:tcBorders>
            <w:shd w:val="clear" w:color="auto" w:fill="C5E0B3"/>
            <w:vAlign w:val="center"/>
          </w:tcPr>
          <w:p w14:paraId="6E463610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>פרק חמישי: הטוב, הרע והקבלה</w:t>
            </w:r>
          </w:p>
          <w:p w14:paraId="1694FFF9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2189" w:type="dxa"/>
            <w:tcBorders>
              <w:bottom w:val="single" w:sz="4" w:space="0" w:color="000000"/>
            </w:tcBorders>
            <w:vAlign w:val="center"/>
          </w:tcPr>
          <w:p w14:paraId="6D2CA62E" w14:textId="77777777" w:rsidR="003C3EF8" w:rsidRDefault="003C3EF8" w:rsidP="00472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>הקדמה: מבוא לעולמה של הקבלה</w:t>
            </w:r>
            <w:r>
              <w:rPr>
                <w:color w:val="000000"/>
                <w:sz w:val="22"/>
                <w:szCs w:val="22"/>
                <w:rtl/>
              </w:rPr>
              <w:t xml:space="preserve"> (מיסטיקה, מאגיה, עולם הקבלה)</w:t>
            </w:r>
          </w:p>
          <w:p w14:paraId="64F031CA" w14:textId="77777777" w:rsidR="003C3EF8" w:rsidRDefault="003C3EF8" w:rsidP="00472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בכלל זה:  </w:t>
            </w:r>
            <w:r w:rsidRPr="004718D8">
              <w:rPr>
                <w:b/>
                <w:bCs/>
                <w:color w:val="000000"/>
                <w:sz w:val="22"/>
                <w:szCs w:val="22"/>
                <w:rtl/>
              </w:rPr>
              <w:t>וויליאם ג'יימס</w:t>
            </w:r>
            <w:r>
              <w:rPr>
                <w:color w:val="000000"/>
                <w:sz w:val="22"/>
                <w:szCs w:val="22"/>
                <w:rtl/>
              </w:rPr>
              <w:t>,</w:t>
            </w:r>
            <w:r>
              <w:rPr>
                <w:b/>
                <w:color w:val="000000"/>
                <w:sz w:val="22"/>
                <w:szCs w:val="22"/>
                <w:rtl/>
              </w:rPr>
              <w:t xml:space="preserve"> "החוויה הדתית לסוגיה"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(135)</w:t>
            </w:r>
          </w:p>
          <w:p w14:paraId="6DB2EE9E" w14:textId="77777777" w:rsidR="003C3EF8" w:rsidRDefault="003C3EF8" w:rsidP="00472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  <w:sz w:val="22"/>
                <w:szCs w:val="22"/>
              </w:rPr>
            </w:pPr>
          </w:p>
          <w:p w14:paraId="0479143F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385623"/>
                <w:sz w:val="22"/>
                <w:szCs w:val="22"/>
              </w:rPr>
            </w:pPr>
            <w:r>
              <w:rPr>
                <w:color w:val="385623"/>
                <w:sz w:val="22"/>
                <w:szCs w:val="22"/>
                <w:rtl/>
              </w:rPr>
              <w:t xml:space="preserve">(מכאן ואילך נדרש גם הרקע על </w:t>
            </w:r>
            <w:r>
              <w:rPr>
                <w:b/>
                <w:color w:val="385623"/>
                <w:sz w:val="22"/>
                <w:szCs w:val="22"/>
                <w:rtl/>
              </w:rPr>
              <w:t>"תורת הספירות"</w:t>
            </w:r>
            <w:r>
              <w:rPr>
                <w:color w:val="385623"/>
                <w:sz w:val="22"/>
                <w:szCs w:val="22"/>
                <w:rtl/>
              </w:rPr>
              <w:t xml:space="preserve"> – עמ' 139)</w:t>
            </w:r>
          </w:p>
          <w:p w14:paraId="340A5748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0BC326F2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134-140</w:t>
            </w:r>
          </w:p>
        </w:tc>
      </w:tr>
      <w:tr w:rsidR="003C3EF8" w14:paraId="59E4303B" w14:textId="77777777" w:rsidTr="003C3EF8">
        <w:trPr>
          <w:cantSplit/>
          <w:trHeight w:val="634"/>
          <w:jc w:val="right"/>
        </w:trPr>
        <w:tc>
          <w:tcPr>
            <w:tcW w:w="2118" w:type="dxa"/>
            <w:vMerge/>
            <w:tcBorders>
              <w:bottom w:val="single" w:sz="4" w:space="0" w:color="000000"/>
            </w:tcBorders>
            <w:shd w:val="clear" w:color="auto" w:fill="C5E0B3"/>
            <w:vAlign w:val="center"/>
          </w:tcPr>
          <w:p w14:paraId="1749B27A" w14:textId="77777777" w:rsidR="003C3EF8" w:rsidRDefault="003C3EF8" w:rsidP="00AE1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189" w:type="dxa"/>
            <w:shd w:val="clear" w:color="auto" w:fill="auto"/>
            <w:vAlign w:val="center"/>
          </w:tcPr>
          <w:p w14:paraId="0150AFB1" w14:textId="77777777" w:rsidR="003C3EF8" w:rsidRPr="00472993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40"/>
              <w:ind w:left="0" w:hanging="2"/>
              <w:rPr>
                <w:rFonts w:asciiTheme="minorBidi" w:hAnsiTheme="minorBidi" w:cstheme="minorBidi"/>
                <w:bCs/>
                <w:color w:val="000000"/>
                <w:sz w:val="22"/>
                <w:szCs w:val="22"/>
              </w:rPr>
            </w:pPr>
            <w:r w:rsidRPr="00472993">
              <w:rPr>
                <w:rFonts w:asciiTheme="minorBidi" w:hAnsiTheme="minorBidi" w:cstheme="minorBidi"/>
                <w:bCs/>
                <w:color w:val="000000"/>
                <w:sz w:val="22"/>
                <w:szCs w:val="22"/>
                <w:rtl/>
              </w:rPr>
              <w:t>ארבעה נכנסו לפרדס</w:t>
            </w:r>
            <w:r w:rsidRPr="00472993">
              <w:rPr>
                <w:rFonts w:asciiTheme="minorBidi" w:hAnsiTheme="minorBidi" w:cstheme="minorBidi"/>
                <w:bCs/>
                <w:color w:val="000000"/>
                <w:sz w:val="22"/>
                <w:szCs w:val="22"/>
              </w:rPr>
              <w:t xml:space="preserve">: </w:t>
            </w:r>
          </w:p>
          <w:p w14:paraId="0F70C3B7" w14:textId="77777777" w:rsidR="003C3EF8" w:rsidRPr="00472993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40"/>
              <w:ind w:left="0" w:hanging="2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472993">
              <w:rPr>
                <w:rFonts w:asciiTheme="minorBidi" w:hAnsiTheme="minorBidi" w:cstheme="minorBidi"/>
                <w:b/>
                <w:color w:val="000000"/>
                <w:sz w:val="22"/>
                <w:szCs w:val="22"/>
                <w:rtl/>
              </w:rPr>
              <w:t>הרב האי גאון</w:t>
            </w:r>
            <w:r w:rsidRPr="00472993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 xml:space="preserve"> על בבלי, חגיגה (140)</w:t>
            </w:r>
          </w:p>
          <w:p w14:paraId="7410EF9D" w14:textId="77777777" w:rsidR="003C3EF8" w:rsidRPr="00472993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40"/>
              <w:ind w:left="0" w:hanging="2"/>
              <w:rPr>
                <w:rFonts w:asciiTheme="minorBidi" w:eastAsia="Arial" w:hAnsiTheme="minorBidi" w:cstheme="minorBidi"/>
                <w:color w:val="000000"/>
                <w:sz w:val="22"/>
                <w:szCs w:val="22"/>
              </w:rPr>
            </w:pPr>
            <w:r w:rsidRPr="00472993">
              <w:rPr>
                <w:rFonts w:asciiTheme="minorBidi" w:hAnsiTheme="minorBidi" w:cstheme="minorBidi"/>
                <w:b/>
                <w:color w:val="000000"/>
                <w:sz w:val="22"/>
                <w:szCs w:val="22"/>
                <w:rtl/>
              </w:rPr>
              <w:t xml:space="preserve">תוספתא, </w:t>
            </w:r>
            <w:r w:rsidRPr="00472993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חגיגה ב, ב</w:t>
            </w:r>
            <w:r w:rsidRPr="00472993">
              <w:rPr>
                <w:rFonts w:asciiTheme="minorBidi" w:eastAsia="Arial" w:hAnsiTheme="minorBidi" w:cstheme="minorBidi"/>
                <w:color w:val="000000"/>
                <w:sz w:val="22"/>
                <w:szCs w:val="22"/>
              </w:rPr>
              <w:t xml:space="preserve"> (141)</w:t>
            </w:r>
          </w:p>
        </w:tc>
        <w:tc>
          <w:tcPr>
            <w:tcW w:w="1134" w:type="dxa"/>
            <w:vAlign w:val="center"/>
          </w:tcPr>
          <w:p w14:paraId="48C53EDA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40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140-142</w:t>
            </w:r>
          </w:p>
        </w:tc>
      </w:tr>
      <w:tr w:rsidR="003C3EF8" w14:paraId="5B2B0227" w14:textId="77777777" w:rsidTr="003C3EF8">
        <w:trPr>
          <w:cantSplit/>
          <w:jc w:val="right"/>
        </w:trPr>
        <w:tc>
          <w:tcPr>
            <w:tcW w:w="2118" w:type="dxa"/>
            <w:vMerge/>
            <w:tcBorders>
              <w:bottom w:val="single" w:sz="4" w:space="0" w:color="000000"/>
            </w:tcBorders>
            <w:shd w:val="clear" w:color="auto" w:fill="C5E0B3"/>
            <w:vAlign w:val="center"/>
          </w:tcPr>
          <w:p w14:paraId="221B30DC" w14:textId="77777777" w:rsidR="003C3EF8" w:rsidRDefault="003C3EF8" w:rsidP="00AE1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189" w:type="dxa"/>
            <w:shd w:val="clear" w:color="auto" w:fill="auto"/>
            <w:vAlign w:val="center"/>
          </w:tcPr>
          <w:p w14:paraId="082E3135" w14:textId="77777777" w:rsidR="003C3EF8" w:rsidRPr="00472993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40"/>
              <w:ind w:left="0" w:hanging="2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472993">
              <w:rPr>
                <w:rFonts w:asciiTheme="minorBidi" w:eastAsia="Arial" w:hAnsiTheme="minorBidi" w:cstheme="minorBidi"/>
                <w:b/>
                <w:color w:val="000000"/>
                <w:sz w:val="22"/>
                <w:szCs w:val="22"/>
                <w:rtl/>
              </w:rPr>
              <w:t>כוחות הרוע</w:t>
            </w:r>
            <w:r w:rsidRPr="00472993">
              <w:rPr>
                <w:rFonts w:asciiTheme="minorBidi" w:eastAsia="Arial" w:hAnsiTheme="minorBidi" w:cstheme="minorBidi"/>
                <w:color w:val="000000"/>
                <w:sz w:val="22"/>
                <w:szCs w:val="22"/>
              </w:rPr>
              <w:t xml:space="preserve">  </w:t>
            </w:r>
            <w:r w:rsidRPr="00472993">
              <w:rPr>
                <w:rFonts w:asciiTheme="minorBidi" w:eastAsia="Arial" w:hAnsiTheme="minorBidi" w:cstheme="minorBidi"/>
                <w:b/>
                <w:color w:val="000000"/>
                <w:sz w:val="22"/>
                <w:szCs w:val="22"/>
                <w:rtl/>
              </w:rPr>
              <w:t>בספר הזוהר</w:t>
            </w:r>
            <w:r w:rsidRPr="00472993">
              <w:rPr>
                <w:rFonts w:asciiTheme="minorBidi" w:eastAsia="Arial" w:hAnsiTheme="minorBidi" w:cstheme="minorBidi"/>
                <w:color w:val="000000"/>
                <w:sz w:val="22"/>
                <w:szCs w:val="22"/>
                <w:rtl/>
              </w:rPr>
              <w:t xml:space="preserve"> (סיטרא אחרא): </w:t>
            </w:r>
            <w:r w:rsidRPr="00472993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 xml:space="preserve"> </w:t>
            </w:r>
          </w:p>
          <w:p w14:paraId="6F226417" w14:textId="77777777" w:rsidR="003C3EF8" w:rsidRPr="00472993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40"/>
              <w:ind w:left="0" w:hanging="2"/>
              <w:rPr>
                <w:rFonts w:asciiTheme="minorBidi" w:eastAsia="Arial" w:hAnsiTheme="minorBidi" w:cstheme="minorBidi"/>
                <w:color w:val="000000"/>
                <w:sz w:val="22"/>
                <w:szCs w:val="22"/>
              </w:rPr>
            </w:pPr>
            <w:r w:rsidRPr="00472993">
              <w:rPr>
                <w:rFonts w:asciiTheme="minorBidi" w:hAnsiTheme="minorBidi" w:cstheme="minorBidi"/>
                <w:bCs/>
                <w:color w:val="000000"/>
                <w:sz w:val="22"/>
                <w:szCs w:val="22"/>
                <w:rtl/>
              </w:rPr>
              <w:t>זוהר</w:t>
            </w:r>
            <w:r w:rsidRPr="00472993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, פרשת פקודי</w:t>
            </w:r>
            <w:r w:rsidRPr="00472993">
              <w:rPr>
                <w:rFonts w:asciiTheme="minorBidi" w:eastAsia="Arial" w:hAnsiTheme="minorBidi" w:cstheme="minorBidi"/>
                <w:color w:val="000000"/>
                <w:sz w:val="22"/>
                <w:szCs w:val="22"/>
              </w:rPr>
              <w:t xml:space="preserve"> (144)</w:t>
            </w:r>
          </w:p>
        </w:tc>
        <w:tc>
          <w:tcPr>
            <w:tcW w:w="1134" w:type="dxa"/>
            <w:vAlign w:val="center"/>
          </w:tcPr>
          <w:p w14:paraId="1566BC25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40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143-145</w:t>
            </w:r>
          </w:p>
        </w:tc>
      </w:tr>
      <w:tr w:rsidR="003C3EF8" w14:paraId="68C94C11" w14:textId="77777777" w:rsidTr="003C3EF8">
        <w:trPr>
          <w:cantSplit/>
          <w:jc w:val="right"/>
        </w:trPr>
        <w:tc>
          <w:tcPr>
            <w:tcW w:w="2118" w:type="dxa"/>
            <w:vMerge/>
            <w:tcBorders>
              <w:bottom w:val="single" w:sz="4" w:space="0" w:color="000000"/>
            </w:tcBorders>
            <w:shd w:val="clear" w:color="auto" w:fill="C5E0B3"/>
            <w:vAlign w:val="center"/>
          </w:tcPr>
          <w:p w14:paraId="1BFE7766" w14:textId="77777777" w:rsidR="003C3EF8" w:rsidRDefault="003C3EF8" w:rsidP="00AE1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189" w:type="dxa"/>
            <w:vAlign w:val="center"/>
          </w:tcPr>
          <w:p w14:paraId="0C3746BF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40"/>
              <w:ind w:left="0" w:hanging="2"/>
              <w:rPr>
                <w:color w:val="000000"/>
                <w:sz w:val="22"/>
                <w:szCs w:val="22"/>
              </w:rPr>
            </w:pPr>
            <w:r w:rsidRPr="003A3804">
              <w:rPr>
                <w:bCs/>
                <w:color w:val="000000"/>
                <w:sz w:val="22"/>
                <w:szCs w:val="22"/>
                <w:rtl/>
              </w:rPr>
              <w:t>תפיסת הרע בקבלה</w:t>
            </w:r>
            <w:r>
              <w:rPr>
                <w:b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color w:val="000000"/>
                <w:sz w:val="22"/>
                <w:szCs w:val="22"/>
                <w:rtl/>
              </w:rPr>
              <w:t>(וההבדל בינה לבין הפילוס</w:t>
            </w:r>
            <w:r>
              <w:rPr>
                <w:rFonts w:hint="cs"/>
                <w:color w:val="000000"/>
                <w:sz w:val="22"/>
                <w:szCs w:val="22"/>
                <w:rtl/>
              </w:rPr>
              <w:t>ו</w:t>
            </w:r>
            <w:r>
              <w:rPr>
                <w:color w:val="000000"/>
                <w:sz w:val="22"/>
                <w:szCs w:val="22"/>
                <w:rtl/>
              </w:rPr>
              <w:t xml:space="preserve">פיה): ישעיה תשבי, </w:t>
            </w:r>
            <w:r w:rsidRPr="003A3804">
              <w:rPr>
                <w:bCs/>
                <w:color w:val="000000"/>
                <w:sz w:val="22"/>
                <w:szCs w:val="22"/>
                <w:rtl/>
              </w:rPr>
              <w:t>פרקי זוהר</w:t>
            </w:r>
            <w:r>
              <w:rPr>
                <w:color w:val="000000"/>
                <w:sz w:val="22"/>
                <w:szCs w:val="22"/>
              </w:rPr>
              <w:t xml:space="preserve"> (152)</w:t>
            </w:r>
          </w:p>
        </w:tc>
        <w:tc>
          <w:tcPr>
            <w:tcW w:w="1134" w:type="dxa"/>
            <w:vAlign w:val="center"/>
          </w:tcPr>
          <w:p w14:paraId="3FA1B3D3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40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151-152</w:t>
            </w:r>
          </w:p>
        </w:tc>
      </w:tr>
      <w:tr w:rsidR="003C3EF8" w14:paraId="0ACB50AB" w14:textId="77777777" w:rsidTr="003C3EF8">
        <w:trPr>
          <w:cantSplit/>
          <w:jc w:val="right"/>
        </w:trPr>
        <w:tc>
          <w:tcPr>
            <w:tcW w:w="2118" w:type="dxa"/>
            <w:vMerge/>
            <w:tcBorders>
              <w:bottom w:val="single" w:sz="4" w:space="0" w:color="000000"/>
            </w:tcBorders>
            <w:shd w:val="clear" w:color="auto" w:fill="C5E0B3"/>
            <w:vAlign w:val="center"/>
          </w:tcPr>
          <w:p w14:paraId="0D7813A0" w14:textId="77777777" w:rsidR="003C3EF8" w:rsidRDefault="003C3EF8" w:rsidP="00AE1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189" w:type="dxa"/>
            <w:vAlign w:val="center"/>
          </w:tcPr>
          <w:p w14:paraId="5295A6BC" w14:textId="77777777" w:rsidR="003C3EF8" w:rsidRPr="004718D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40"/>
              <w:ind w:left="0" w:hanging="2"/>
              <w:rPr>
                <w:bCs/>
                <w:color w:val="000000"/>
                <w:sz w:val="22"/>
                <w:szCs w:val="22"/>
                <w:highlight w:val="red"/>
              </w:rPr>
            </w:pPr>
            <w:r w:rsidRPr="004718D8">
              <w:rPr>
                <w:bCs/>
                <w:color w:val="000000"/>
                <w:sz w:val="22"/>
                <w:szCs w:val="22"/>
                <w:highlight w:val="red"/>
                <w:rtl/>
              </w:rPr>
              <w:t>כלים שבורים ואור גדול - קבלת האר"י</w:t>
            </w:r>
            <w:r w:rsidRPr="004718D8">
              <w:rPr>
                <w:bCs/>
                <w:color w:val="000000"/>
                <w:sz w:val="22"/>
                <w:szCs w:val="22"/>
                <w:highlight w:val="red"/>
              </w:rPr>
              <w:t>:</w:t>
            </w:r>
          </w:p>
          <w:p w14:paraId="522A4A52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40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718D8">
              <w:rPr>
                <w:color w:val="000000"/>
                <w:sz w:val="22"/>
                <w:szCs w:val="22"/>
                <w:highlight w:val="red"/>
                <w:rtl/>
              </w:rPr>
              <w:t xml:space="preserve"> ר' חיים ויטאל, </w:t>
            </w:r>
            <w:r w:rsidRPr="004718D8">
              <w:rPr>
                <w:bCs/>
                <w:color w:val="000000"/>
                <w:sz w:val="22"/>
                <w:szCs w:val="22"/>
                <w:highlight w:val="red"/>
                <w:rtl/>
              </w:rPr>
              <w:t>"עץ חיים",</w:t>
            </w:r>
            <w:r w:rsidRPr="004718D8">
              <w:rPr>
                <w:color w:val="000000"/>
                <w:sz w:val="22"/>
                <w:szCs w:val="22"/>
                <w:highlight w:val="red"/>
                <w:rtl/>
              </w:rPr>
              <w:t xml:space="preserve"> (קטעים שונים)</w:t>
            </w:r>
          </w:p>
        </w:tc>
        <w:tc>
          <w:tcPr>
            <w:tcW w:w="1134" w:type="dxa"/>
            <w:vAlign w:val="center"/>
          </w:tcPr>
          <w:p w14:paraId="3B720554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40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153-157</w:t>
            </w:r>
          </w:p>
        </w:tc>
      </w:tr>
      <w:tr w:rsidR="003C3EF8" w14:paraId="4107DAB6" w14:textId="77777777" w:rsidTr="003C3EF8">
        <w:trPr>
          <w:cantSplit/>
          <w:trHeight w:val="683"/>
          <w:jc w:val="right"/>
        </w:trPr>
        <w:tc>
          <w:tcPr>
            <w:tcW w:w="2118" w:type="dxa"/>
            <w:vMerge w:val="restart"/>
            <w:shd w:val="clear" w:color="auto" w:fill="C5E0B3"/>
            <w:vAlign w:val="center"/>
          </w:tcPr>
          <w:p w14:paraId="34E25B6E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lastRenderedPageBreak/>
              <w:t xml:space="preserve">פרק שישי: </w:t>
            </w:r>
            <w:r>
              <w:rPr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rtl/>
              </w:rPr>
              <w:t>הטוב והרע בחסידוּת</w:t>
            </w:r>
          </w:p>
          <w:p w14:paraId="6ADA6459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  <w:sz w:val="22"/>
                <w:szCs w:val="22"/>
              </w:rPr>
            </w:pPr>
          </w:p>
          <w:p w14:paraId="57489EEB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  <w:sz w:val="22"/>
                <w:szCs w:val="22"/>
              </w:rPr>
            </w:pPr>
          </w:p>
          <w:p w14:paraId="18058F7D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  <w:sz w:val="22"/>
                <w:szCs w:val="22"/>
              </w:rPr>
            </w:pPr>
          </w:p>
          <w:p w14:paraId="285E7A64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  <w:sz w:val="22"/>
                <w:szCs w:val="22"/>
              </w:rPr>
            </w:pPr>
          </w:p>
          <w:p w14:paraId="4B8A08D9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  <w:sz w:val="22"/>
                <w:szCs w:val="22"/>
              </w:rPr>
            </w:pPr>
          </w:p>
          <w:p w14:paraId="0982415B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  <w:sz w:val="22"/>
                <w:szCs w:val="22"/>
              </w:rPr>
            </w:pPr>
          </w:p>
          <w:p w14:paraId="6511EF56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>המשך פרק שישי: הטוב והרע בחסידות</w:t>
            </w:r>
          </w:p>
        </w:tc>
        <w:tc>
          <w:tcPr>
            <w:tcW w:w="12189" w:type="dxa"/>
            <w:vAlign w:val="center"/>
          </w:tcPr>
          <w:p w14:paraId="7C17A7AE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288BE90" w14:textId="77777777" w:rsidR="003C3EF8" w:rsidRPr="003A3804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3A3804">
              <w:rPr>
                <w:rFonts w:ascii="Arial" w:eastAsia="Arial" w:hAnsi="Arial" w:cs="Arial"/>
                <w:bCs/>
                <w:color w:val="000000"/>
                <w:sz w:val="22"/>
                <w:szCs w:val="22"/>
                <w:rtl/>
              </w:rPr>
              <w:t>מבוא: הבעל שם טוב ותורת החסידות</w:t>
            </w:r>
          </w:p>
          <w:p w14:paraId="430379FF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776C03C0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5D8CDF8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A3804">
              <w:rPr>
                <w:rFonts w:ascii="Arial" w:eastAsia="Arial" w:hAnsi="Arial" w:cs="Arial"/>
                <w:bCs/>
                <w:color w:val="000000"/>
                <w:sz w:val="22"/>
                <w:szCs w:val="22"/>
                <w:rtl/>
              </w:rPr>
              <w:t>יורם יעקובסון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>, על השניות בנפש האדם לפי החסידות</w:t>
            </w:r>
          </w:p>
          <w:p w14:paraId="69626840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F465230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160-162</w:t>
            </w:r>
          </w:p>
          <w:p w14:paraId="47CBEDB4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177-178</w:t>
            </w:r>
          </w:p>
          <w:p w14:paraId="756AEC60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21FB24D9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165</w:t>
            </w:r>
          </w:p>
        </w:tc>
      </w:tr>
      <w:tr w:rsidR="003C3EF8" w14:paraId="4FAB6894" w14:textId="77777777" w:rsidTr="003C3EF8">
        <w:trPr>
          <w:cantSplit/>
          <w:jc w:val="right"/>
        </w:trPr>
        <w:tc>
          <w:tcPr>
            <w:tcW w:w="2118" w:type="dxa"/>
            <w:vMerge/>
            <w:shd w:val="clear" w:color="auto" w:fill="C5E0B3"/>
            <w:vAlign w:val="center"/>
          </w:tcPr>
          <w:p w14:paraId="655E5C4B" w14:textId="77777777" w:rsidR="003C3EF8" w:rsidRDefault="003C3EF8" w:rsidP="00AE1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189" w:type="dxa"/>
            <w:shd w:val="clear" w:color="auto" w:fill="auto"/>
            <w:vAlign w:val="center"/>
          </w:tcPr>
          <w:p w14:paraId="7007A3D3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0" w:name="_heading=h.17dp8vu" w:colFirst="0" w:colLast="0"/>
            <w:bookmarkEnd w:id="0"/>
            <w:r>
              <w:rPr>
                <w:color w:val="000000"/>
                <w:sz w:val="22"/>
                <w:szCs w:val="22"/>
                <w:rtl/>
              </w:rPr>
              <w:t xml:space="preserve">הבעש"ט, </w:t>
            </w:r>
            <w:r w:rsidRPr="003A3804">
              <w:rPr>
                <w:bCs/>
                <w:color w:val="000000"/>
                <w:sz w:val="22"/>
                <w:szCs w:val="22"/>
                <w:rtl/>
              </w:rPr>
              <w:t>אחיזת עיניים</w:t>
            </w:r>
            <w:r>
              <w:rPr>
                <w:b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color w:val="000000"/>
                <w:sz w:val="22"/>
                <w:szCs w:val="22"/>
                <w:rtl/>
              </w:rPr>
              <w:t>(משל המחיצות – עמ'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163)</w:t>
            </w:r>
          </w:p>
        </w:tc>
        <w:tc>
          <w:tcPr>
            <w:tcW w:w="1134" w:type="dxa"/>
            <w:vAlign w:val="center"/>
          </w:tcPr>
          <w:p w14:paraId="7024DC25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163-164</w:t>
            </w:r>
          </w:p>
        </w:tc>
      </w:tr>
      <w:tr w:rsidR="003C3EF8" w14:paraId="276248CD" w14:textId="77777777" w:rsidTr="003C3EF8">
        <w:trPr>
          <w:cantSplit/>
          <w:jc w:val="right"/>
        </w:trPr>
        <w:tc>
          <w:tcPr>
            <w:tcW w:w="2118" w:type="dxa"/>
            <w:vMerge/>
            <w:shd w:val="clear" w:color="auto" w:fill="C5E0B3"/>
            <w:vAlign w:val="center"/>
          </w:tcPr>
          <w:p w14:paraId="7DD7E076" w14:textId="77777777" w:rsidR="003C3EF8" w:rsidRDefault="003C3EF8" w:rsidP="00AE1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189" w:type="dxa"/>
            <w:shd w:val="clear" w:color="auto" w:fill="auto"/>
            <w:vAlign w:val="center"/>
          </w:tcPr>
          <w:p w14:paraId="5DCB01E1" w14:textId="77777777" w:rsidR="003C3EF8" w:rsidRPr="00472993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472993">
              <w:rPr>
                <w:rFonts w:asciiTheme="minorBidi" w:hAnsiTheme="minorBidi" w:cstheme="minorBidi"/>
                <w:bCs/>
                <w:color w:val="000000"/>
                <w:sz w:val="22"/>
                <w:szCs w:val="22"/>
                <w:rtl/>
              </w:rPr>
              <w:t>צוואת הריב"ש</w:t>
            </w:r>
            <w:r w:rsidRPr="00472993">
              <w:rPr>
                <w:rFonts w:asciiTheme="minorBidi" w:hAnsiTheme="minorBidi" w:cstheme="minorBidi"/>
                <w:bCs/>
                <w:color w:val="000000"/>
                <w:sz w:val="22"/>
                <w:szCs w:val="22"/>
              </w:rPr>
              <w:t>:</w:t>
            </w:r>
            <w:r w:rsidRPr="00472993">
              <w:rPr>
                <w:rFonts w:asciiTheme="minorBidi" w:hAnsiTheme="minorBidi" w:cstheme="minorBidi"/>
                <w:b/>
                <w:color w:val="000000"/>
                <w:sz w:val="22"/>
                <w:szCs w:val="22"/>
              </w:rPr>
              <w:t xml:space="preserve"> </w:t>
            </w:r>
            <w:r w:rsidRPr="00472993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סכנת העצבות</w:t>
            </w:r>
            <w:r w:rsidRPr="00472993">
              <w:rPr>
                <w:rFonts w:asciiTheme="minorBidi" w:eastAsia="Arial" w:hAnsiTheme="minorBidi" w:cstheme="minorBidi"/>
                <w:color w:val="000000"/>
                <w:sz w:val="22"/>
                <w:szCs w:val="22"/>
                <w:rtl/>
              </w:rPr>
              <w:t xml:space="preserve"> המשתלטת</w:t>
            </w:r>
          </w:p>
          <w:p w14:paraId="50140E0C" w14:textId="77777777" w:rsidR="003C3EF8" w:rsidRPr="00472993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C6BBF1F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168-170</w:t>
            </w:r>
          </w:p>
        </w:tc>
      </w:tr>
      <w:tr w:rsidR="003C3EF8" w14:paraId="260F6A47" w14:textId="77777777" w:rsidTr="003C3EF8">
        <w:trPr>
          <w:cantSplit/>
          <w:trHeight w:val="659"/>
          <w:jc w:val="right"/>
        </w:trPr>
        <w:tc>
          <w:tcPr>
            <w:tcW w:w="2118" w:type="dxa"/>
            <w:vMerge/>
            <w:shd w:val="clear" w:color="auto" w:fill="C5E0B3"/>
            <w:vAlign w:val="center"/>
          </w:tcPr>
          <w:p w14:paraId="008FB572" w14:textId="77777777" w:rsidR="003C3EF8" w:rsidRDefault="003C3EF8" w:rsidP="00AE1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189" w:type="dxa"/>
            <w:shd w:val="clear" w:color="auto" w:fill="auto"/>
            <w:vAlign w:val="center"/>
          </w:tcPr>
          <w:p w14:paraId="24308924" w14:textId="77777777" w:rsidR="003C3EF8" w:rsidRPr="00472993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Theme="minorBidi" w:hAnsiTheme="minorBidi" w:cstheme="minorBidi"/>
                <w:bCs/>
                <w:color w:val="000000"/>
                <w:sz w:val="22"/>
                <w:szCs w:val="22"/>
              </w:rPr>
            </w:pPr>
            <w:r w:rsidRPr="00472993">
              <w:rPr>
                <w:rFonts w:asciiTheme="minorBidi" w:hAnsiTheme="minorBidi" w:cstheme="minorBidi"/>
                <w:bCs/>
                <w:color w:val="000000"/>
                <w:sz w:val="22"/>
                <w:szCs w:val="22"/>
                <w:rtl/>
              </w:rPr>
              <w:t>רבי נחמן מברסלב</w:t>
            </w:r>
          </w:p>
          <w:p w14:paraId="750A02CB" w14:textId="77777777" w:rsidR="003C3EF8" w:rsidRPr="00472993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472993">
              <w:rPr>
                <w:rFonts w:asciiTheme="minorBidi" w:hAnsiTheme="minorBidi" w:cstheme="minorBidi"/>
                <w:bCs/>
                <w:color w:val="000000"/>
                <w:sz w:val="22"/>
                <w:szCs w:val="22"/>
                <w:rtl/>
              </w:rPr>
              <w:t>ליקוטי מוהר"ן,</w:t>
            </w:r>
            <w:r w:rsidRPr="00472993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 xml:space="preserve"> תנינא, כד:</w:t>
            </w:r>
            <w:r w:rsidRPr="00472993">
              <w:rPr>
                <w:rFonts w:asciiTheme="minorBidi" w:hAnsiTheme="minorBidi" w:cstheme="minorBidi"/>
                <w:b/>
                <w:color w:val="000000"/>
                <w:sz w:val="22"/>
                <w:szCs w:val="22"/>
              </w:rPr>
              <w:t xml:space="preserve"> </w:t>
            </w:r>
            <w:r w:rsidRPr="00472993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התיקון על ידי שמחה</w:t>
            </w:r>
            <w:r w:rsidRPr="00472993">
              <w:rPr>
                <w:rFonts w:asciiTheme="minorBidi" w:eastAsia="Arial" w:hAnsiTheme="minorBidi" w:cstheme="minorBidi"/>
                <w:color w:val="000000"/>
                <w:sz w:val="22"/>
                <w:szCs w:val="22"/>
              </w:rPr>
              <w:t xml:space="preserve"> </w:t>
            </w:r>
          </w:p>
          <w:p w14:paraId="1C1A0D7D" w14:textId="77777777" w:rsidR="003C3EF8" w:rsidRPr="00472993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Theme="minorBidi" w:eastAsia="Arial" w:hAnsiTheme="minorBidi" w:cstheme="minorBidi"/>
                <w:color w:val="000000"/>
                <w:sz w:val="22"/>
                <w:szCs w:val="22"/>
              </w:rPr>
            </w:pPr>
            <w:r w:rsidRPr="00472993">
              <w:rPr>
                <w:rFonts w:asciiTheme="minorBidi" w:hAnsiTheme="minorBidi" w:cstheme="minorBidi"/>
                <w:bCs/>
                <w:color w:val="000000"/>
                <w:sz w:val="22"/>
                <w:szCs w:val="22"/>
                <w:rtl/>
              </w:rPr>
              <w:t>שיחות הר"ן מב</w:t>
            </w:r>
            <w:r w:rsidRPr="00472993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: בין "לב נשבר" לבין "עצבות"</w:t>
            </w:r>
          </w:p>
        </w:tc>
        <w:tc>
          <w:tcPr>
            <w:tcW w:w="1134" w:type="dxa"/>
            <w:vAlign w:val="center"/>
          </w:tcPr>
          <w:p w14:paraId="2E84274A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EE4022C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2C3425FB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7A1D969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71E7912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77177EE7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171-173</w:t>
            </w:r>
          </w:p>
        </w:tc>
      </w:tr>
      <w:tr w:rsidR="003C3EF8" w14:paraId="529D8102" w14:textId="77777777" w:rsidTr="003C3EF8">
        <w:trPr>
          <w:cantSplit/>
          <w:trHeight w:val="1921"/>
          <w:jc w:val="right"/>
        </w:trPr>
        <w:tc>
          <w:tcPr>
            <w:tcW w:w="2118" w:type="dxa"/>
            <w:vMerge w:val="restart"/>
            <w:shd w:val="clear" w:color="auto" w:fill="C5E0B3"/>
            <w:vAlign w:val="center"/>
          </w:tcPr>
          <w:p w14:paraId="386CDB38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>פרק שביעי: הטוב והרע בעידן המודרני</w:t>
            </w:r>
          </w:p>
        </w:tc>
        <w:tc>
          <w:tcPr>
            <w:tcW w:w="12189" w:type="dxa"/>
            <w:shd w:val="clear" w:color="auto" w:fill="auto"/>
            <w:vAlign w:val="center"/>
          </w:tcPr>
          <w:p w14:paraId="4322BA60" w14:textId="77777777" w:rsidR="003C3EF8" w:rsidRPr="00472993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Theme="minorBidi" w:hAnsiTheme="minorBidi" w:cstheme="minorBidi"/>
                <w:bCs/>
                <w:color w:val="000000"/>
                <w:sz w:val="22"/>
                <w:szCs w:val="22"/>
              </w:rPr>
            </w:pPr>
            <w:r w:rsidRPr="00472993">
              <w:rPr>
                <w:rFonts w:asciiTheme="minorBidi" w:hAnsiTheme="minorBidi" w:cstheme="minorBidi"/>
                <w:bCs/>
                <w:color w:val="000000"/>
                <w:sz w:val="22"/>
                <w:szCs w:val="22"/>
                <w:rtl/>
              </w:rPr>
              <w:t>ישעיהו ליבוביץ</w:t>
            </w:r>
            <w:r w:rsidRPr="00472993">
              <w:rPr>
                <w:rFonts w:asciiTheme="minorBidi" w:hAnsiTheme="minorBidi" w:cstheme="minorBidi"/>
                <w:bCs/>
                <w:color w:val="000000"/>
                <w:sz w:val="22"/>
                <w:szCs w:val="22"/>
              </w:rPr>
              <w:t xml:space="preserve">, </w:t>
            </w:r>
          </w:p>
          <w:p w14:paraId="2654D635" w14:textId="77777777" w:rsidR="003C3EF8" w:rsidRPr="00472993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472993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אמונה בה' מול אמונה בעזרת ה' , הערות לפ"ש</w:t>
            </w:r>
            <w:r w:rsidRPr="00472993">
              <w:rPr>
                <w:rFonts w:asciiTheme="minorBidi" w:eastAsia="Arial" w:hAnsiTheme="minorBidi" w:cstheme="minorBidi"/>
                <w:color w:val="000000"/>
                <w:sz w:val="22"/>
                <w:szCs w:val="22"/>
              </w:rPr>
              <w:t>;</w:t>
            </w:r>
          </w:p>
          <w:p w14:paraId="1FAA8739" w14:textId="77777777" w:rsidR="003C3EF8" w:rsidRPr="00472993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472993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 xml:space="preserve">אמונה באלוהים איננה משתנה בעקבות השואה </w:t>
            </w:r>
          </w:p>
          <w:p w14:paraId="6C12529F" w14:textId="77777777" w:rsidR="003C3EF8" w:rsidRPr="00472993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5F89174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181-183</w:t>
            </w:r>
          </w:p>
          <w:p w14:paraId="7BF0D3FF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187-188</w:t>
            </w:r>
          </w:p>
        </w:tc>
      </w:tr>
      <w:tr w:rsidR="003C3EF8" w14:paraId="1F216176" w14:textId="77777777" w:rsidTr="003C3EF8">
        <w:trPr>
          <w:cantSplit/>
          <w:trHeight w:val="3357"/>
          <w:jc w:val="right"/>
        </w:trPr>
        <w:tc>
          <w:tcPr>
            <w:tcW w:w="2118" w:type="dxa"/>
            <w:vMerge/>
            <w:shd w:val="clear" w:color="auto" w:fill="C5E0B3"/>
            <w:vAlign w:val="center"/>
          </w:tcPr>
          <w:p w14:paraId="7F6B0F40" w14:textId="77777777" w:rsidR="003C3EF8" w:rsidRDefault="003C3EF8" w:rsidP="00AE1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189" w:type="dxa"/>
            <w:shd w:val="clear" w:color="auto" w:fill="auto"/>
            <w:vAlign w:val="center"/>
          </w:tcPr>
          <w:p w14:paraId="49350F2C" w14:textId="77777777" w:rsidR="003C3EF8" w:rsidRPr="00472993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  <w:p w14:paraId="1393EDD1" w14:textId="77777777" w:rsidR="003C3EF8" w:rsidRPr="00472993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Theme="minorBidi" w:hAnsiTheme="minorBidi" w:cstheme="minorBidi"/>
                <w:bCs/>
                <w:color w:val="000000"/>
                <w:sz w:val="22"/>
                <w:szCs w:val="22"/>
              </w:rPr>
            </w:pPr>
            <w:r w:rsidRPr="00472993">
              <w:rPr>
                <w:rFonts w:asciiTheme="minorBidi" w:hAnsiTheme="minorBidi" w:cstheme="minorBidi"/>
                <w:bCs/>
                <w:color w:val="000000"/>
                <w:sz w:val="22"/>
                <w:szCs w:val="22"/>
                <w:rtl/>
              </w:rPr>
              <w:t xml:space="preserve">יוסף דב הלוי סולובֵיצ'יק </w:t>
            </w:r>
          </w:p>
          <w:p w14:paraId="70E0774D" w14:textId="41CB131A" w:rsidR="003C3EF8" w:rsidRPr="003C3EF8" w:rsidRDefault="003C3EF8" w:rsidP="003C3E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Theme="minorBidi" w:hAnsiTheme="minorBidi" w:cstheme="minorBidi"/>
                <w:color w:val="385623"/>
                <w:sz w:val="22"/>
                <w:szCs w:val="22"/>
              </w:rPr>
            </w:pPr>
            <w:r w:rsidRPr="00472993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 xml:space="preserve">גורל מול יעוד - פרק מתוך המאמר </w:t>
            </w:r>
            <w:r w:rsidRPr="00472993">
              <w:rPr>
                <w:rFonts w:asciiTheme="minorBidi" w:hAnsiTheme="minorBidi" w:cstheme="minorBidi"/>
                <w:bCs/>
                <w:color w:val="000000"/>
                <w:sz w:val="22"/>
                <w:szCs w:val="22"/>
                <w:rtl/>
              </w:rPr>
              <w:t>''קול דודי דופק''</w:t>
            </w:r>
            <w:r w:rsidRPr="00472993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 xml:space="preserve"> </w:t>
            </w:r>
            <w:r w:rsidRPr="00472993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(</w:t>
            </w:r>
            <w:r w:rsidRPr="00472993">
              <w:rPr>
                <w:rFonts w:asciiTheme="minorBidi" w:hAnsiTheme="minorBidi" w:cstheme="minorBidi"/>
                <w:color w:val="385623"/>
                <w:sz w:val="22"/>
                <w:szCs w:val="22"/>
                <w:rtl/>
              </w:rPr>
              <w:t>כולל התייחסות למושג "</w:t>
            </w:r>
            <w:r w:rsidRPr="00472993">
              <w:rPr>
                <w:rFonts w:asciiTheme="minorBidi" w:hAnsiTheme="minorBidi" w:cstheme="minorBidi"/>
                <w:bCs/>
                <w:color w:val="385623"/>
                <w:sz w:val="22"/>
                <w:szCs w:val="22"/>
                <w:rtl/>
              </w:rPr>
              <w:t>אקזיסטנציאליזם</w:t>
            </w:r>
            <w:r w:rsidRPr="00472993">
              <w:rPr>
                <w:rFonts w:asciiTheme="minorBidi" w:hAnsiTheme="minorBidi" w:cstheme="minorBidi"/>
                <w:b/>
                <w:color w:val="385623"/>
                <w:sz w:val="22"/>
                <w:szCs w:val="22"/>
                <w:rtl/>
              </w:rPr>
              <w:t>",</w:t>
            </w:r>
            <w:r w:rsidRPr="00472993">
              <w:rPr>
                <w:rFonts w:asciiTheme="minorBidi" w:hAnsiTheme="minorBidi" w:cstheme="minorBidi"/>
                <w:color w:val="385623"/>
                <w:sz w:val="22"/>
                <w:szCs w:val="22"/>
                <w:rtl/>
              </w:rPr>
              <w:t xml:space="preserve"> וביטויו בדברי הרב סולובייצ'יק, עמ' 190-192)</w:t>
            </w:r>
          </w:p>
        </w:tc>
        <w:tc>
          <w:tcPr>
            <w:tcW w:w="1134" w:type="dxa"/>
            <w:vAlign w:val="center"/>
          </w:tcPr>
          <w:p w14:paraId="6E4DB896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193-205</w:t>
            </w:r>
          </w:p>
          <w:p w14:paraId="36AF36D2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7AD6F884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2408E52D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44CC7B1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0958AB3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3F6ADBF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974657C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C3EF8" w14:paraId="6A60D118" w14:textId="77777777" w:rsidTr="003C3EF8">
        <w:trPr>
          <w:cantSplit/>
          <w:trHeight w:val="274"/>
          <w:jc w:val="right"/>
        </w:trPr>
        <w:tc>
          <w:tcPr>
            <w:tcW w:w="2118" w:type="dxa"/>
            <w:vMerge w:val="restart"/>
            <w:shd w:val="clear" w:color="auto" w:fill="C5E0B3"/>
            <w:vAlign w:val="center"/>
          </w:tcPr>
          <w:p w14:paraId="5EA4A689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  <w:sz w:val="22"/>
                <w:szCs w:val="22"/>
              </w:rPr>
            </w:pPr>
          </w:p>
          <w:p w14:paraId="6D95B839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  <w:sz w:val="22"/>
                <w:szCs w:val="22"/>
              </w:rPr>
            </w:pPr>
          </w:p>
          <w:p w14:paraId="23C95679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  <w:sz w:val="22"/>
                <w:szCs w:val="22"/>
              </w:rPr>
            </w:pPr>
          </w:p>
          <w:p w14:paraId="7E072BDB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  <w:sz w:val="22"/>
                <w:szCs w:val="22"/>
              </w:rPr>
            </w:pPr>
          </w:p>
          <w:p w14:paraId="742A70D5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  <w:sz w:val="22"/>
                <w:szCs w:val="22"/>
              </w:rPr>
            </w:pPr>
          </w:p>
          <w:p w14:paraId="1B379A63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  <w:sz w:val="22"/>
                <w:szCs w:val="22"/>
              </w:rPr>
            </w:pPr>
          </w:p>
          <w:p w14:paraId="3F2A76F2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>פרק שמיני</w:t>
            </w:r>
          </w:p>
          <w:p w14:paraId="5B21F77B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>תגובות הגותיות לשואה</w:t>
            </w:r>
          </w:p>
          <w:p w14:paraId="41201428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  <w:sz w:val="22"/>
                <w:szCs w:val="22"/>
              </w:rPr>
            </w:pPr>
          </w:p>
          <w:p w14:paraId="06B220A5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2189" w:type="dxa"/>
          </w:tcPr>
          <w:p w14:paraId="7A9B12CF" w14:textId="77777777" w:rsidR="003C3EF8" w:rsidRDefault="003C3EF8" w:rsidP="003A3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Chars="0" w:left="0" w:firstLineChars="0" w:firstLine="0"/>
              <w:rPr>
                <w:rFonts w:ascii="David" w:eastAsia="David" w:hAnsi="David" w:cs="David"/>
                <w:color w:val="000000"/>
                <w:sz w:val="22"/>
                <w:szCs w:val="22"/>
              </w:rPr>
            </w:pPr>
          </w:p>
          <w:p w14:paraId="2A2D8A3C" w14:textId="77777777" w:rsidR="003C3EF8" w:rsidRPr="003A3804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David" w:eastAsia="David" w:hAnsi="David" w:cs="David"/>
                <w:bCs/>
                <w:color w:val="000000"/>
                <w:sz w:val="22"/>
                <w:szCs w:val="22"/>
              </w:rPr>
            </w:pPr>
            <w:r w:rsidRPr="003A3804">
              <w:rPr>
                <w:rFonts w:ascii="David" w:eastAsia="David" w:hAnsi="David" w:cs="David"/>
                <w:bCs/>
                <w:color w:val="000000"/>
                <w:sz w:val="22"/>
                <w:szCs w:val="22"/>
                <w:rtl/>
              </w:rPr>
              <w:t>פתיחה: השואה-משבר אמונה אנושי</w:t>
            </w:r>
          </w:p>
          <w:p w14:paraId="301CDD2A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David" w:eastAsia="David" w:hAnsi="David" w:cs="David"/>
                <w:color w:val="000000"/>
                <w:sz w:val="22"/>
                <w:szCs w:val="22"/>
              </w:rPr>
            </w:pPr>
          </w:p>
          <w:p w14:paraId="5E5D6507" w14:textId="77777777" w:rsidR="003C3EF8" w:rsidRPr="004718D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David" w:eastAsia="David" w:hAnsi="David" w:cs="David"/>
                <w:color w:val="000000"/>
                <w:sz w:val="22"/>
                <w:szCs w:val="22"/>
                <w:highlight w:val="red"/>
              </w:rPr>
            </w:pPr>
            <w:r w:rsidRPr="004718D8">
              <w:rPr>
                <w:rFonts w:ascii="David" w:eastAsia="David" w:hAnsi="David" w:cs="David"/>
                <w:bCs/>
                <w:color w:val="000000"/>
                <w:sz w:val="22"/>
                <w:szCs w:val="22"/>
                <w:highlight w:val="red"/>
                <w:rtl/>
              </w:rPr>
              <w:t>ז'אן אמרי</w:t>
            </w:r>
            <w:r w:rsidRPr="004718D8">
              <w:rPr>
                <w:rFonts w:ascii="David" w:eastAsia="David" w:hAnsi="David" w:cs="David"/>
                <w:color w:val="000000"/>
                <w:sz w:val="22"/>
                <w:szCs w:val="22"/>
                <w:highlight w:val="red"/>
                <w:rtl/>
              </w:rPr>
              <w:t>, אובדן האמון בעולם</w:t>
            </w:r>
            <w:r w:rsidRPr="004718D8">
              <w:rPr>
                <w:rFonts w:ascii="David" w:eastAsia="David" w:hAnsi="David" w:cs="David"/>
                <w:b/>
                <w:color w:val="000000"/>
                <w:sz w:val="22"/>
                <w:szCs w:val="22"/>
                <w:highlight w:val="red"/>
              </w:rPr>
              <w:t xml:space="preserve"> </w:t>
            </w:r>
            <w:r w:rsidRPr="004718D8">
              <w:rPr>
                <w:rFonts w:ascii="David" w:eastAsia="David" w:hAnsi="David" w:cs="David"/>
                <w:color w:val="000000"/>
                <w:sz w:val="22"/>
                <w:szCs w:val="22"/>
                <w:highlight w:val="red"/>
              </w:rPr>
              <w:t>(222)</w:t>
            </w:r>
          </w:p>
          <w:p w14:paraId="3FF9B667" w14:textId="77777777" w:rsidR="003C3EF8" w:rsidRPr="004718D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color w:val="000000"/>
                <w:sz w:val="12"/>
                <w:szCs w:val="12"/>
                <w:highlight w:val="red"/>
              </w:rPr>
            </w:pPr>
          </w:p>
          <w:p w14:paraId="69D766BB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David" w:eastAsia="David" w:hAnsi="David" w:cs="David"/>
                <w:color w:val="000000"/>
                <w:sz w:val="22"/>
                <w:szCs w:val="22"/>
              </w:rPr>
            </w:pPr>
            <w:r w:rsidRPr="004718D8">
              <w:rPr>
                <w:color w:val="000000"/>
                <w:sz w:val="22"/>
                <w:szCs w:val="22"/>
                <w:highlight w:val="red"/>
                <w:rtl/>
              </w:rPr>
              <w:t>קלונימוס קלמיש שפירא,  </w:t>
            </w:r>
            <w:r w:rsidRPr="004718D8">
              <w:rPr>
                <w:bCs/>
                <w:color w:val="000000"/>
                <w:sz w:val="22"/>
                <w:szCs w:val="22"/>
                <w:highlight w:val="red"/>
                <w:rtl/>
              </w:rPr>
              <w:t>אש קודש</w:t>
            </w:r>
            <w:r w:rsidRPr="004718D8">
              <w:rPr>
                <w:color w:val="000000"/>
                <w:sz w:val="22"/>
                <w:szCs w:val="22"/>
                <w:highlight w:val="red"/>
                <w:rtl/>
              </w:rPr>
              <w:t>, דברים לפרשת חקת, תש"ב, 1942</w:t>
            </w:r>
            <w:r w:rsidRPr="004718D8">
              <w:rPr>
                <w:b/>
                <w:color w:val="000000"/>
                <w:sz w:val="22"/>
                <w:szCs w:val="22"/>
                <w:highlight w:val="red"/>
              </w:rPr>
              <w:t xml:space="preserve"> </w:t>
            </w:r>
            <w:r w:rsidRPr="004718D8">
              <w:rPr>
                <w:rFonts w:ascii="David" w:eastAsia="David" w:hAnsi="David" w:cs="David"/>
                <w:b/>
                <w:color w:val="000000"/>
                <w:sz w:val="22"/>
                <w:szCs w:val="22"/>
                <w:highlight w:val="red"/>
              </w:rPr>
              <w:t xml:space="preserve">, </w:t>
            </w:r>
            <w:r w:rsidRPr="004718D8">
              <w:rPr>
                <w:rFonts w:ascii="David" w:eastAsia="David" w:hAnsi="David" w:cs="David"/>
                <w:color w:val="000000"/>
                <w:sz w:val="22"/>
                <w:szCs w:val="22"/>
                <w:highlight w:val="red"/>
                <w:rtl/>
              </w:rPr>
              <w:t>ערעורה של תורת הגמול</w:t>
            </w:r>
            <w:r w:rsidRPr="004718D8">
              <w:rPr>
                <w:rFonts w:ascii="David" w:eastAsia="David" w:hAnsi="David" w:cs="David"/>
                <w:b/>
                <w:color w:val="000000"/>
                <w:sz w:val="22"/>
                <w:szCs w:val="22"/>
                <w:highlight w:val="red"/>
              </w:rPr>
              <w:t xml:space="preserve"> </w:t>
            </w:r>
            <w:r w:rsidRPr="004718D8">
              <w:rPr>
                <w:rFonts w:ascii="David" w:eastAsia="David" w:hAnsi="David" w:cs="David"/>
                <w:color w:val="000000"/>
                <w:sz w:val="22"/>
                <w:szCs w:val="22"/>
                <w:highlight w:val="red"/>
              </w:rPr>
              <w:t>(224)</w:t>
            </w:r>
          </w:p>
        </w:tc>
        <w:tc>
          <w:tcPr>
            <w:tcW w:w="1134" w:type="dxa"/>
            <w:vAlign w:val="center"/>
          </w:tcPr>
          <w:p w14:paraId="078D018F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7817476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C5D9E78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221-224</w:t>
            </w:r>
          </w:p>
        </w:tc>
      </w:tr>
      <w:tr w:rsidR="003C3EF8" w14:paraId="4BF1B515" w14:textId="77777777" w:rsidTr="003C3EF8">
        <w:trPr>
          <w:cantSplit/>
          <w:trHeight w:val="1245"/>
          <w:jc w:val="right"/>
        </w:trPr>
        <w:tc>
          <w:tcPr>
            <w:tcW w:w="2118" w:type="dxa"/>
            <w:vMerge/>
            <w:shd w:val="clear" w:color="auto" w:fill="C5E0B3"/>
            <w:vAlign w:val="center"/>
          </w:tcPr>
          <w:p w14:paraId="1F4282A0" w14:textId="77777777" w:rsidR="003C3EF8" w:rsidRDefault="003C3EF8" w:rsidP="00AE1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2189" w:type="dxa"/>
            <w:shd w:val="clear" w:color="auto" w:fill="auto"/>
          </w:tcPr>
          <w:p w14:paraId="559A0618" w14:textId="77777777" w:rsidR="003C3EF8" w:rsidRPr="00472993" w:rsidRDefault="003C3EF8" w:rsidP="003A3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Chars="0" w:left="2" w:hanging="2"/>
              <w:rPr>
                <w:rFonts w:asciiTheme="minorBidi" w:eastAsia="David" w:hAnsiTheme="minorBidi" w:cstheme="minorBidi"/>
                <w:bCs/>
                <w:color w:val="000000"/>
                <w:sz w:val="22"/>
                <w:szCs w:val="22"/>
              </w:rPr>
            </w:pPr>
            <w:r w:rsidRPr="00472993">
              <w:rPr>
                <w:rFonts w:asciiTheme="minorBidi" w:eastAsia="David" w:hAnsiTheme="minorBidi" w:cstheme="minorBidi"/>
                <w:bCs/>
                <w:color w:val="000000"/>
                <w:sz w:val="22"/>
                <w:szCs w:val="22"/>
                <w:rtl/>
              </w:rPr>
              <w:t>מעורבות האל בעולם והצדקתו בהגות החרדית –תגובות חרדיות לשואה</w:t>
            </w:r>
          </w:p>
          <w:p w14:paraId="10E8BBFC" w14:textId="77777777" w:rsidR="003C3EF8" w:rsidRPr="00472993" w:rsidRDefault="003C3EF8" w:rsidP="00472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Chars="0" w:left="2" w:hanging="2"/>
              <w:rPr>
                <w:rFonts w:asciiTheme="minorBidi" w:eastAsia="David" w:hAnsiTheme="minorBidi" w:cstheme="minorBidi"/>
                <w:color w:val="000000"/>
                <w:sz w:val="22"/>
                <w:szCs w:val="22"/>
              </w:rPr>
            </w:pPr>
          </w:p>
          <w:p w14:paraId="4B80704A" w14:textId="77777777" w:rsidR="003C3EF8" w:rsidRPr="00472993" w:rsidRDefault="003C3EF8" w:rsidP="00472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Chars="0" w:left="2" w:hanging="2"/>
              <w:rPr>
                <w:rFonts w:asciiTheme="minorBidi" w:eastAsia="David" w:hAnsiTheme="minorBidi" w:cstheme="minorBidi"/>
                <w:color w:val="000000"/>
                <w:sz w:val="22"/>
                <w:szCs w:val="22"/>
              </w:rPr>
            </w:pPr>
            <w:r w:rsidRPr="00472993">
              <w:rPr>
                <w:rFonts w:asciiTheme="minorBidi" w:eastAsia="David" w:hAnsiTheme="minorBidi" w:cstheme="minorBidi"/>
                <w:color w:val="000000"/>
                <w:sz w:val="22"/>
                <w:szCs w:val="22"/>
                <w:rtl/>
              </w:rPr>
              <w:t xml:space="preserve">משה טייטלבאום, </w:t>
            </w:r>
            <w:r w:rsidRPr="00472993">
              <w:rPr>
                <w:rFonts w:asciiTheme="minorBidi" w:eastAsia="David" w:hAnsiTheme="minorBidi" w:cstheme="minorBidi"/>
                <w:bCs/>
                <w:color w:val="000000"/>
                <w:sz w:val="22"/>
                <w:szCs w:val="22"/>
                <w:rtl/>
              </w:rPr>
              <w:t>ויואל משה</w:t>
            </w:r>
            <w:r w:rsidRPr="00472993">
              <w:rPr>
                <w:rFonts w:asciiTheme="minorBidi" w:eastAsia="David" w:hAnsiTheme="minorBidi" w:cstheme="minorBidi"/>
                <w:color w:val="000000"/>
                <w:sz w:val="22"/>
                <w:szCs w:val="22"/>
              </w:rPr>
              <w:t xml:space="preserve"> (1-2)</w:t>
            </w:r>
          </w:p>
          <w:p w14:paraId="19609423" w14:textId="77777777" w:rsidR="003C3EF8" w:rsidRPr="00472993" w:rsidRDefault="003C3EF8" w:rsidP="00472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Chars="0" w:left="2" w:hanging="2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472993">
              <w:rPr>
                <w:rFonts w:asciiTheme="minorBidi" w:eastAsia="David" w:hAnsiTheme="minorBidi" w:cstheme="minorBidi"/>
                <w:color w:val="000000"/>
                <w:sz w:val="22"/>
                <w:szCs w:val="22"/>
                <w:rtl/>
              </w:rPr>
              <w:t xml:space="preserve">יששכר שלמה טייכטאל, </w:t>
            </w:r>
            <w:r w:rsidRPr="00472993">
              <w:rPr>
                <w:rFonts w:asciiTheme="minorBidi" w:eastAsia="David" w:hAnsiTheme="minorBidi" w:cstheme="minorBidi"/>
                <w:bCs/>
                <w:color w:val="000000"/>
                <w:sz w:val="22"/>
                <w:szCs w:val="22"/>
                <w:rtl/>
              </w:rPr>
              <w:t>אם הבנים שמחה</w:t>
            </w:r>
            <w:r w:rsidRPr="00472993">
              <w:rPr>
                <w:rFonts w:asciiTheme="minorBidi" w:eastAsia="David" w:hAnsiTheme="minorBidi" w:cstheme="minorBidi"/>
                <w:b/>
                <w:color w:val="000000"/>
                <w:sz w:val="22"/>
                <w:szCs w:val="22"/>
                <w:rtl/>
              </w:rPr>
              <w:t xml:space="preserve"> </w:t>
            </w:r>
            <w:r w:rsidRPr="00472993">
              <w:rPr>
                <w:rFonts w:asciiTheme="minorBidi" w:eastAsia="David" w:hAnsiTheme="minorBidi" w:cstheme="minorBidi"/>
                <w:color w:val="000000"/>
                <w:sz w:val="22"/>
                <w:szCs w:val="22"/>
              </w:rPr>
              <w:t>(1-2)</w:t>
            </w:r>
          </w:p>
          <w:p w14:paraId="291FC09B" w14:textId="77777777" w:rsidR="003C3EF8" w:rsidRPr="00472993" w:rsidRDefault="003C3EF8" w:rsidP="003A3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Chars="0" w:left="2" w:hanging="2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  <w:p w14:paraId="422CD57F" w14:textId="77777777" w:rsidR="003C3EF8" w:rsidRPr="00472993" w:rsidRDefault="003C3EF8" w:rsidP="003A3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Chars="0" w:left="2" w:hanging="2"/>
              <w:rPr>
                <w:rFonts w:asciiTheme="minorBidi" w:eastAsia="David" w:hAnsiTheme="minorBidi" w:cstheme="minorBidi"/>
                <w:color w:val="000000"/>
                <w:sz w:val="22"/>
                <w:szCs w:val="22"/>
              </w:rPr>
            </w:pPr>
            <w:r w:rsidRPr="00472993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יש להשוות בין שתי העמדות ה'חרדיות' – שתיהן דוגמאות של 'צידוק הדין' – ולעומת הגישות ה'חילוניות' לעיל ולהלן.</w:t>
            </w:r>
          </w:p>
        </w:tc>
        <w:tc>
          <w:tcPr>
            <w:tcW w:w="1134" w:type="dxa"/>
            <w:vAlign w:val="center"/>
          </w:tcPr>
          <w:p w14:paraId="4D074526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225-232</w:t>
            </w:r>
          </w:p>
          <w:p w14:paraId="2AF49EBE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57AB3FF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F57F05D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7BACF87F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5C622BD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D2F7738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C3EF8" w14:paraId="6C028C65" w14:textId="77777777" w:rsidTr="003C3EF8">
        <w:trPr>
          <w:cantSplit/>
          <w:trHeight w:val="274"/>
          <w:jc w:val="right"/>
        </w:trPr>
        <w:tc>
          <w:tcPr>
            <w:tcW w:w="2118" w:type="dxa"/>
            <w:vMerge/>
            <w:shd w:val="clear" w:color="auto" w:fill="C5E0B3"/>
            <w:vAlign w:val="center"/>
          </w:tcPr>
          <w:p w14:paraId="12BCBCCD" w14:textId="77777777" w:rsidR="003C3EF8" w:rsidRDefault="003C3EF8" w:rsidP="00AE1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189" w:type="dxa"/>
            <w:shd w:val="clear" w:color="auto" w:fill="auto"/>
            <w:vAlign w:val="center"/>
          </w:tcPr>
          <w:p w14:paraId="6DA3B39A" w14:textId="77777777" w:rsidR="003C3EF8" w:rsidRPr="00472993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472993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 xml:space="preserve">האנס יונס, </w:t>
            </w:r>
            <w:r w:rsidRPr="00472993">
              <w:rPr>
                <w:rFonts w:asciiTheme="minorBidi" w:hAnsiTheme="minorBidi" w:cstheme="minorBidi"/>
                <w:bCs/>
                <w:color w:val="000000"/>
                <w:sz w:val="22"/>
                <w:szCs w:val="22"/>
                <w:rtl/>
              </w:rPr>
              <w:t>מושג האלוהים אחרי אושוויץ</w:t>
            </w:r>
          </w:p>
        </w:tc>
        <w:tc>
          <w:tcPr>
            <w:tcW w:w="1134" w:type="dxa"/>
            <w:vAlign w:val="center"/>
          </w:tcPr>
          <w:p w14:paraId="3C2DFE73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238-241</w:t>
            </w:r>
          </w:p>
        </w:tc>
      </w:tr>
      <w:tr w:rsidR="003C3EF8" w14:paraId="0BC4B23C" w14:textId="77777777" w:rsidTr="003C3EF8">
        <w:trPr>
          <w:cantSplit/>
          <w:trHeight w:val="274"/>
          <w:jc w:val="right"/>
        </w:trPr>
        <w:tc>
          <w:tcPr>
            <w:tcW w:w="2118" w:type="dxa"/>
            <w:vMerge/>
            <w:shd w:val="clear" w:color="auto" w:fill="C5E0B3"/>
            <w:vAlign w:val="center"/>
          </w:tcPr>
          <w:p w14:paraId="38D0E605" w14:textId="77777777" w:rsidR="003C3EF8" w:rsidRDefault="003C3EF8" w:rsidP="00AE1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189" w:type="dxa"/>
            <w:vAlign w:val="center"/>
          </w:tcPr>
          <w:p w14:paraId="411513E0" w14:textId="77777777" w:rsidR="003C3EF8" w:rsidRPr="00472993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72993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 xml:space="preserve">ויקטור פראנקל, </w:t>
            </w:r>
            <w:r w:rsidRPr="00472993">
              <w:rPr>
                <w:rFonts w:asciiTheme="minorBidi" w:hAnsiTheme="minorBidi" w:cstheme="minorBidi"/>
                <w:bCs/>
                <w:color w:val="000000"/>
                <w:sz w:val="22"/>
                <w:szCs w:val="22"/>
                <w:rtl/>
              </w:rPr>
              <w:t>האדם מחפש משמעות</w:t>
            </w:r>
            <w:r w:rsidRPr="00472993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 xml:space="preserve"> </w:t>
            </w:r>
            <w:r w:rsidRPr="00472993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>( 2 קטעים)</w:t>
            </w:r>
          </w:p>
          <w:p w14:paraId="60A84BD8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FF"/>
                <w:sz w:val="20"/>
                <w:szCs w:val="20"/>
              </w:rPr>
            </w:pPr>
          </w:p>
          <w:p w14:paraId="337284A5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B578C5A" w14:textId="77777777" w:rsidR="003C3EF8" w:rsidRDefault="003C3EF8" w:rsidP="00AE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251-256</w:t>
            </w:r>
          </w:p>
        </w:tc>
      </w:tr>
    </w:tbl>
    <w:p w14:paraId="530DEA07" w14:textId="77777777" w:rsidR="0030521F" w:rsidRDefault="0030521F" w:rsidP="00AE1139">
      <w:pPr>
        <w:pBdr>
          <w:top w:val="nil"/>
          <w:left w:val="nil"/>
          <w:bottom w:val="nil"/>
          <w:right w:val="nil"/>
          <w:between w:val="nil"/>
        </w:pBdr>
        <w:bidi/>
        <w:ind w:left="0" w:hanging="2"/>
        <w:rPr>
          <w:color w:val="000000"/>
        </w:rPr>
      </w:pPr>
      <w:bookmarkStart w:id="1" w:name="_GoBack"/>
      <w:bookmarkEnd w:id="1"/>
    </w:p>
    <w:sectPr w:rsidR="0030521F">
      <w:pgSz w:w="16838" w:h="11906" w:orient="landscape"/>
      <w:pgMar w:top="720" w:right="720" w:bottom="142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A3664" w14:textId="77777777" w:rsidR="008C25F2" w:rsidRDefault="008C25F2">
      <w:pPr>
        <w:spacing w:line="240" w:lineRule="auto"/>
        <w:ind w:left="0" w:hanging="2"/>
      </w:pPr>
      <w:r>
        <w:separator/>
      </w:r>
    </w:p>
  </w:endnote>
  <w:endnote w:type="continuationSeparator" w:id="0">
    <w:p w14:paraId="0A6B1353" w14:textId="77777777" w:rsidR="008C25F2" w:rsidRDefault="008C25F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1F277" w14:textId="77777777" w:rsidR="008C25F2" w:rsidRDefault="008C25F2">
      <w:pPr>
        <w:spacing w:line="240" w:lineRule="auto"/>
        <w:ind w:left="0" w:hanging="2"/>
      </w:pPr>
      <w:r>
        <w:separator/>
      </w:r>
    </w:p>
  </w:footnote>
  <w:footnote w:type="continuationSeparator" w:id="0">
    <w:p w14:paraId="2EC71207" w14:textId="77777777" w:rsidR="008C25F2" w:rsidRDefault="008C25F2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2D3E"/>
    <w:multiLevelType w:val="multilevel"/>
    <w:tmpl w:val="E13A0D56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AA04031"/>
    <w:multiLevelType w:val="multilevel"/>
    <w:tmpl w:val="B4F819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1B44DCA"/>
    <w:multiLevelType w:val="multilevel"/>
    <w:tmpl w:val="1A987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21F"/>
    <w:rsid w:val="00027409"/>
    <w:rsid w:val="00047C19"/>
    <w:rsid w:val="001D6320"/>
    <w:rsid w:val="002214C8"/>
    <w:rsid w:val="0030521F"/>
    <w:rsid w:val="003923A1"/>
    <w:rsid w:val="003A3804"/>
    <w:rsid w:val="003C3EF8"/>
    <w:rsid w:val="00431E90"/>
    <w:rsid w:val="004718D8"/>
    <w:rsid w:val="00472993"/>
    <w:rsid w:val="0055249D"/>
    <w:rsid w:val="00664FF4"/>
    <w:rsid w:val="007B5E7C"/>
    <w:rsid w:val="00837231"/>
    <w:rsid w:val="008C25F2"/>
    <w:rsid w:val="008D6864"/>
    <w:rsid w:val="00AE1139"/>
    <w:rsid w:val="00BF799E"/>
    <w:rsid w:val="00C60D85"/>
    <w:rsid w:val="00C823C0"/>
    <w:rsid w:val="00E06C32"/>
    <w:rsid w:val="00F9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6CA00"/>
  <w15:docId w15:val="{74BD1E39-E398-428D-B52C-8B86598A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he-IL"/>
      </w:rPr>
    </w:rPrDefault>
    <w:pPrDefault>
      <w:pPr>
        <w:spacing w:line="360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כותרת 4 תו"/>
    <w:rPr>
      <w:rFonts w:ascii="Calibri" w:eastAsia="Times New Roman" w:hAnsi="Calibri" w:cs="Arial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table" w:customStyle="1" w:styleId="a4">
    <w:name w:val="טבלת רשת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qFormat/>
    <w:rPr>
      <w:sz w:val="20"/>
      <w:szCs w:val="20"/>
    </w:rPr>
  </w:style>
  <w:style w:type="character" w:customStyle="1" w:styleId="a6">
    <w:name w:val="טקסט הערת שוליים תו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7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st1">
    <w:name w:val="st1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8">
    <w:name w:val="שיעור"/>
    <w:basedOn w:val="a"/>
    <w:pPr>
      <w:bidi/>
      <w:ind w:left="0"/>
      <w:jc w:val="right"/>
    </w:pPr>
    <w:rPr>
      <w:rFonts w:ascii="Arial" w:eastAsia="Times New Roman" w:hAnsi="Arial" w:cs="Times New Roman"/>
    </w:rPr>
  </w:style>
  <w:style w:type="character" w:customStyle="1" w:styleId="a9">
    <w:name w:val="שיעור תו"/>
    <w:rPr>
      <w:rFonts w:ascii="Arial" w:eastAsia="Times New Roman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10">
    <w:name w:val="כותרת 1 תו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20">
    <w:name w:val="כותרת 2 תו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author1">
    <w:name w:val="author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customStyle="1" w:styleId="30">
    <w:name w:val="כותרת 3 תו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b">
    <w:name w:val="טקסט בלונים תו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1">
    <w:name w:val="אזכור לא מזוהה1"/>
    <w:qFormat/>
    <w:rPr>
      <w:color w:val="808080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character" w:styleId="ac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d">
    <w:name w:val="annotation text"/>
    <w:basedOn w:val="a"/>
    <w:qFormat/>
    <w:rPr>
      <w:sz w:val="20"/>
      <w:szCs w:val="20"/>
    </w:rPr>
  </w:style>
  <w:style w:type="character" w:customStyle="1" w:styleId="ae">
    <w:name w:val="טקסט הערה תו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">
    <w:name w:val="annotation subject"/>
    <w:basedOn w:val="ad"/>
    <w:next w:val="ad"/>
    <w:qFormat/>
    <w:rPr>
      <w:b/>
      <w:bCs/>
    </w:rPr>
  </w:style>
  <w:style w:type="character" w:customStyle="1" w:styleId="af0">
    <w:name w:val="נושא הערה תו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IzLT+/6kDmIyraB2GWk21EyT3qg==">AMUW2mWFS/fDJSIn8rwLu/eob9+EQyjDWBsNUrZyJoNwz7NjE1HlwFM7WZTuJn4vluAz+Dzhtksjdyjoi9qdToW9zI9osRIS/1tm7c3cksHOS8M41WJv7zVMBoai/tzzESTMwfIVfl2Y8k/ooaSHPMvKSQcnFl+PKm+SLz+/fY5V/nqoWeTeLPfPk1hW0SNzONH2BggVia99gcRX7B3n8e/DkW5HHEdPgaeJzPpsP8oHdh5XfW7bKkE=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765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עפרה ליבוביץ</dc:creator>
  <cp:lastModifiedBy>ניר שלייפר</cp:lastModifiedBy>
  <cp:revision>3</cp:revision>
  <cp:lastPrinted>2023-02-16T07:46:00Z</cp:lastPrinted>
  <dcterms:created xsi:type="dcterms:W3CDTF">2023-04-30T14:04:00Z</dcterms:created>
  <dcterms:modified xsi:type="dcterms:W3CDTF">2023-04-30T14:07:00Z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1967586247</vt:i4>
  </property>
</Properties>
</file>